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7C8" w14:textId="77777777" w:rsidR="008453D6" w:rsidRDefault="008453D6" w:rsidP="008453D6">
      <w:pPr>
        <w:spacing w:line="240" w:lineRule="auto"/>
        <w:jc w:val="center"/>
      </w:pPr>
      <w:bookmarkStart w:id="0" w:name="_Hlk479665768"/>
      <w:bookmarkEnd w:id="0"/>
    </w:p>
    <w:p w14:paraId="3861E5E6" w14:textId="77777777" w:rsidR="0087560D" w:rsidRPr="00176DFF" w:rsidRDefault="0087560D" w:rsidP="00FB1BB7">
      <w:pPr>
        <w:spacing w:line="240" w:lineRule="auto"/>
        <w:rPr>
          <w:b/>
          <w:sz w:val="36"/>
        </w:rPr>
      </w:pPr>
    </w:p>
    <w:p w14:paraId="1EBD85C5" w14:textId="29FD6704" w:rsidR="00FB1BB7" w:rsidRDefault="00FB1BB7" w:rsidP="00FB1BB7">
      <w:pPr>
        <w:spacing w:line="240" w:lineRule="auto"/>
        <w:rPr>
          <w:b/>
          <w:sz w:val="36"/>
        </w:rPr>
      </w:pPr>
      <w:bookmarkStart w:id="1" w:name="_Hlk97907098"/>
    </w:p>
    <w:p w14:paraId="7965E050" w14:textId="545B516D" w:rsidR="008453D6" w:rsidRDefault="008453D6" w:rsidP="00FB1BB7">
      <w:pPr>
        <w:spacing w:line="240" w:lineRule="auto"/>
        <w:rPr>
          <w:b/>
          <w:sz w:val="36"/>
        </w:rPr>
      </w:pPr>
    </w:p>
    <w:p w14:paraId="4E4F9FE2" w14:textId="77777777" w:rsidR="008453D6" w:rsidRPr="00176DFF" w:rsidRDefault="008453D6" w:rsidP="00FB1BB7">
      <w:pPr>
        <w:spacing w:line="240" w:lineRule="auto"/>
        <w:rPr>
          <w:b/>
          <w:sz w:val="36"/>
        </w:rPr>
      </w:pPr>
    </w:p>
    <w:p w14:paraId="67C1888B" w14:textId="359B5053" w:rsidR="0087560D" w:rsidRPr="00176DFF" w:rsidRDefault="00562579" w:rsidP="00FB1BB7">
      <w:pPr>
        <w:spacing w:line="240" w:lineRule="auto"/>
        <w:jc w:val="center"/>
        <w:rPr>
          <w:b/>
          <w:sz w:val="72"/>
        </w:rPr>
      </w:pPr>
      <w:r>
        <w:rPr>
          <w:b/>
          <w:sz w:val="72"/>
        </w:rPr>
        <w:t xml:space="preserve">GRUPPO </w:t>
      </w:r>
      <w:r w:rsidR="00FA6984">
        <w:rPr>
          <w:b/>
          <w:sz w:val="72"/>
        </w:rPr>
        <w:t>RETIAMBIENTE</w:t>
      </w:r>
      <w:r w:rsidR="00EA09BC" w:rsidRPr="00176DFF">
        <w:rPr>
          <w:b/>
          <w:sz w:val="72"/>
        </w:rPr>
        <w:t xml:space="preserve"> </w:t>
      </w:r>
    </w:p>
    <w:p w14:paraId="06A01C42" w14:textId="77777777" w:rsidR="0087560D" w:rsidRPr="00176DFF" w:rsidRDefault="0087560D" w:rsidP="00FB1BB7">
      <w:pPr>
        <w:spacing w:line="240" w:lineRule="auto"/>
        <w:rPr>
          <w:b/>
          <w:sz w:val="36"/>
        </w:rPr>
      </w:pPr>
    </w:p>
    <w:p w14:paraId="4768C8B2" w14:textId="77777777" w:rsidR="008D031D" w:rsidRPr="00176DFF" w:rsidRDefault="008D031D" w:rsidP="00FB1BB7">
      <w:pPr>
        <w:spacing w:line="240" w:lineRule="auto"/>
        <w:rPr>
          <w:b/>
          <w:sz w:val="36"/>
        </w:rPr>
      </w:pPr>
    </w:p>
    <w:p w14:paraId="19E841C3" w14:textId="77777777" w:rsidR="008D031D" w:rsidRPr="00176DFF" w:rsidRDefault="008D031D" w:rsidP="00FB1BB7">
      <w:pPr>
        <w:spacing w:line="240" w:lineRule="auto"/>
        <w:rPr>
          <w:b/>
          <w:sz w:val="36"/>
        </w:rPr>
      </w:pPr>
    </w:p>
    <w:p w14:paraId="7E2F9B4B" w14:textId="57F9331D" w:rsidR="008D031D" w:rsidRDefault="008D031D" w:rsidP="00FB1BB7">
      <w:pPr>
        <w:spacing w:line="240" w:lineRule="auto"/>
        <w:rPr>
          <w:b/>
          <w:sz w:val="36"/>
        </w:rPr>
      </w:pPr>
    </w:p>
    <w:p w14:paraId="0E2AC91D" w14:textId="77777777" w:rsidR="008453D6" w:rsidRPr="00176DFF" w:rsidRDefault="008453D6" w:rsidP="00FB1BB7">
      <w:pPr>
        <w:spacing w:line="240" w:lineRule="auto"/>
        <w:rPr>
          <w:b/>
          <w:sz w:val="36"/>
        </w:rPr>
      </w:pPr>
    </w:p>
    <w:p w14:paraId="03659B10" w14:textId="77777777" w:rsidR="00FB1BB7" w:rsidRPr="00176DFF" w:rsidRDefault="00FB1BB7" w:rsidP="008453D6">
      <w:pPr>
        <w:spacing w:line="240" w:lineRule="auto"/>
        <w:jc w:val="center"/>
        <w:rPr>
          <w:b/>
          <w:sz w:val="36"/>
        </w:rPr>
      </w:pPr>
    </w:p>
    <w:p w14:paraId="64F1CCA0" w14:textId="2D4BA092" w:rsidR="000A15FF" w:rsidRDefault="00E04221" w:rsidP="00B508A7">
      <w:pPr>
        <w:spacing w:line="24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Valutazione </w:t>
      </w:r>
      <w:r w:rsidR="00562579">
        <w:rPr>
          <w:b/>
          <w:sz w:val="44"/>
          <w:szCs w:val="28"/>
        </w:rPr>
        <w:t>dei rischi corruttivi</w:t>
      </w:r>
    </w:p>
    <w:p w14:paraId="69B58FC1" w14:textId="7558D5DF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6C11C864" w14:textId="01419241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4B9466B5" w14:textId="17351635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6AA1B622" w14:textId="31EAA71D" w:rsidR="000A15FF" w:rsidRDefault="000A15FF" w:rsidP="008453D6">
      <w:pPr>
        <w:spacing w:line="240" w:lineRule="auto"/>
        <w:jc w:val="center"/>
        <w:rPr>
          <w:b/>
          <w:sz w:val="44"/>
          <w:szCs w:val="28"/>
        </w:rPr>
      </w:pPr>
    </w:p>
    <w:p w14:paraId="1219D9BE" w14:textId="77777777" w:rsidR="00FC73ED" w:rsidRDefault="00FC73ED" w:rsidP="008453D6">
      <w:pPr>
        <w:spacing w:line="240" w:lineRule="auto"/>
        <w:jc w:val="center"/>
        <w:rPr>
          <w:b/>
          <w:sz w:val="44"/>
          <w:szCs w:val="28"/>
        </w:rPr>
      </w:pPr>
    </w:p>
    <w:p w14:paraId="1036405C" w14:textId="158A25B5" w:rsidR="003370A6" w:rsidRDefault="003370A6" w:rsidP="008453D6">
      <w:pPr>
        <w:spacing w:line="240" w:lineRule="auto"/>
        <w:jc w:val="center"/>
        <w:rPr>
          <w:b/>
          <w:sz w:val="44"/>
          <w:szCs w:val="28"/>
        </w:rPr>
      </w:pPr>
    </w:p>
    <w:p w14:paraId="6FD54653" w14:textId="77777777" w:rsidR="00A96668" w:rsidRDefault="00A96668" w:rsidP="008453D6">
      <w:pPr>
        <w:spacing w:line="240" w:lineRule="auto"/>
        <w:jc w:val="center"/>
        <w:rPr>
          <w:b/>
          <w:sz w:val="44"/>
          <w:szCs w:val="28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2"/>
        <w:gridCol w:w="1418"/>
        <w:gridCol w:w="1418"/>
        <w:gridCol w:w="5386"/>
      </w:tblGrid>
      <w:tr w:rsidR="00A96668" w:rsidRPr="00FC73ED" w14:paraId="07BEAB81" w14:textId="77777777" w:rsidTr="00A96668">
        <w:trPr>
          <w:trHeight w:val="577"/>
          <w:jc w:val="center"/>
        </w:trPr>
        <w:tc>
          <w:tcPr>
            <w:tcW w:w="1134" w:type="dxa"/>
            <w:shd w:val="clear" w:color="auto" w:fill="auto"/>
            <w:vAlign w:val="center"/>
          </w:tcPr>
          <w:bookmarkEnd w:id="1"/>
          <w:p w14:paraId="7F224141" w14:textId="77777777" w:rsidR="00A96668" w:rsidRPr="00FC73ED" w:rsidRDefault="00A96668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Rev.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2E63A8" w14:textId="77777777" w:rsidR="00A96668" w:rsidRPr="00FC73ED" w:rsidRDefault="00A96668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Data approvazione</w:t>
            </w:r>
          </w:p>
        </w:tc>
        <w:tc>
          <w:tcPr>
            <w:tcW w:w="1418" w:type="dxa"/>
            <w:vAlign w:val="center"/>
          </w:tcPr>
          <w:p w14:paraId="1D5631DE" w14:textId="618C1704" w:rsidR="00A96668" w:rsidRPr="00FC73ED" w:rsidRDefault="00A96668" w:rsidP="00F74F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entrata in vigore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B20669" w14:textId="28DC0FC8" w:rsidR="00A96668" w:rsidRPr="00FC73ED" w:rsidRDefault="00A96668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Descrizione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ACD6F1" w14:textId="77777777" w:rsidR="00A96668" w:rsidRPr="00FC73ED" w:rsidRDefault="00A96668" w:rsidP="00F74F2E">
            <w:pPr>
              <w:jc w:val="center"/>
              <w:rPr>
                <w:b/>
                <w:sz w:val="20"/>
                <w:szCs w:val="20"/>
              </w:rPr>
            </w:pPr>
            <w:r w:rsidRPr="00FC73ED">
              <w:rPr>
                <w:b/>
                <w:sz w:val="20"/>
                <w:szCs w:val="20"/>
              </w:rPr>
              <w:t>Approvazione</w:t>
            </w:r>
          </w:p>
        </w:tc>
      </w:tr>
      <w:tr w:rsidR="00A96668" w:rsidRPr="00FC73ED" w14:paraId="6F5CD301" w14:textId="77777777" w:rsidTr="00A96668">
        <w:trPr>
          <w:trHeight w:val="28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8C62012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3C932D3" w14:textId="1B615458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A96668">
              <w:rPr>
                <w:bCs/>
                <w:sz w:val="20"/>
                <w:szCs w:val="20"/>
              </w:rPr>
              <w:t>15/12/2022</w:t>
            </w:r>
          </w:p>
        </w:tc>
        <w:tc>
          <w:tcPr>
            <w:tcW w:w="1418" w:type="dxa"/>
            <w:vMerge w:val="restart"/>
            <w:vAlign w:val="center"/>
          </w:tcPr>
          <w:p w14:paraId="0890813D" w14:textId="0498365C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31/01/2023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8AF8BC9" w14:textId="0EC3CCB2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>Prima emissione del PTPCT del Gruppo RetiAmbiente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9294A3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FC73ED">
              <w:rPr>
                <w:bCs/>
                <w:sz w:val="20"/>
                <w:szCs w:val="20"/>
              </w:rPr>
              <w:t>Consiglio di Amministrazione di RetiAmbiente S.p.A.</w:t>
            </w:r>
          </w:p>
        </w:tc>
      </w:tr>
      <w:tr w:rsidR="00A96668" w:rsidRPr="00FC73ED" w14:paraId="4D3E3A2C" w14:textId="77777777" w:rsidTr="00A96668">
        <w:trPr>
          <w:trHeight w:val="27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5717CA7E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C03630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587CB9B4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6EBB749" w14:textId="2ABAB9F5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BE36248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AAMPS S.p.A.</w:t>
            </w:r>
          </w:p>
        </w:tc>
      </w:tr>
      <w:tr w:rsidR="00A96668" w:rsidRPr="00FC73ED" w14:paraId="0B7549DB" w14:textId="77777777" w:rsidTr="00A96668">
        <w:trPr>
          <w:trHeight w:val="28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74A97E7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3B264AA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7975592D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CCAF3D" w14:textId="43ED161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06B9D11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ASCIT S.p.A.</w:t>
            </w:r>
          </w:p>
        </w:tc>
      </w:tr>
      <w:tr w:rsidR="00A96668" w:rsidRPr="00FC73ED" w14:paraId="69310A1C" w14:textId="77777777" w:rsidTr="00A96668">
        <w:trPr>
          <w:trHeight w:val="27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2D9EFE46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78D813F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4703726A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A4221C" w14:textId="25EB17F9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5BD45F2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GEOFOR S.p.A.</w:t>
            </w:r>
          </w:p>
        </w:tc>
      </w:tr>
      <w:tr w:rsidR="00A96668" w:rsidRPr="00FC73ED" w14:paraId="5B122C6E" w14:textId="77777777" w:rsidTr="00A96668">
        <w:trPr>
          <w:trHeight w:val="27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95DD307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F757AE0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1365151A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F7BA38" w14:textId="6A4926DE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72AFBDD3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ERSU S.p.A.</w:t>
            </w:r>
          </w:p>
        </w:tc>
      </w:tr>
      <w:tr w:rsidR="00A96668" w:rsidRPr="00FC73ED" w14:paraId="10547E5E" w14:textId="77777777" w:rsidTr="00A96668">
        <w:trPr>
          <w:trHeight w:val="26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633F5DA3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F822B7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6E01B4C1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587A8F" w14:textId="27E742FD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F627CA4" w14:textId="75DAF3BB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Consiglio di Amministrazione di ESA S.p.A.</w:t>
            </w:r>
          </w:p>
        </w:tc>
      </w:tr>
      <w:tr w:rsidR="00A96668" w:rsidRPr="00FC73ED" w14:paraId="60D230E3" w14:textId="77777777" w:rsidTr="00A96668">
        <w:trPr>
          <w:trHeight w:val="24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14808703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1C82DAC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1F87A5E5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78CE013" w14:textId="52804FF1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127D0269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REA S.p.A.</w:t>
            </w:r>
          </w:p>
        </w:tc>
      </w:tr>
      <w:tr w:rsidR="00A96668" w:rsidRPr="00FC73ED" w14:paraId="4ADE4EDB" w14:textId="77777777" w:rsidTr="00A96668">
        <w:trPr>
          <w:trHeight w:val="26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14:paraId="7AAA5DE3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E0BD1B" w14:textId="77777777" w:rsidR="00A96668" w:rsidRPr="00E6234A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  <w:highlight w:val="green"/>
              </w:rPr>
            </w:pPr>
            <w:r w:rsidRPr="00E6234A">
              <w:rPr>
                <w:bCs/>
                <w:sz w:val="20"/>
                <w:szCs w:val="20"/>
                <w:highlight w:val="green"/>
              </w:rPr>
              <w:t>…..</w:t>
            </w:r>
          </w:p>
        </w:tc>
        <w:tc>
          <w:tcPr>
            <w:tcW w:w="1418" w:type="dxa"/>
            <w:vMerge/>
            <w:vAlign w:val="center"/>
          </w:tcPr>
          <w:p w14:paraId="7C4057F2" w14:textId="77777777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CC3A785" w14:textId="31F417C3" w:rsidR="00A96668" w:rsidRPr="00FC73ED" w:rsidRDefault="00A96668" w:rsidP="00A9666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8FE9D1E" w14:textId="77777777" w:rsidR="00A96668" w:rsidRPr="00FC73ED" w:rsidRDefault="00A96668" w:rsidP="00A9666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73ED">
              <w:rPr>
                <w:sz w:val="20"/>
                <w:szCs w:val="20"/>
              </w:rPr>
              <w:t>Amministratore Unico di SEA Ambiente S.p.A.</w:t>
            </w:r>
          </w:p>
        </w:tc>
      </w:tr>
    </w:tbl>
    <w:p w14:paraId="285D4AF0" w14:textId="26F7289A" w:rsidR="000A15FF" w:rsidRPr="001425B4" w:rsidRDefault="000A15FF" w:rsidP="00B27C0D">
      <w:pPr>
        <w:spacing w:line="240" w:lineRule="auto"/>
        <w:rPr>
          <w:b/>
          <w:sz w:val="2"/>
          <w:szCs w:val="2"/>
        </w:rPr>
      </w:pPr>
    </w:p>
    <w:p w14:paraId="3433776B" w14:textId="35790DE7" w:rsidR="005F4DB3" w:rsidRDefault="005F4DB3" w:rsidP="003370A6">
      <w:pPr>
        <w:spacing w:line="240" w:lineRule="auto"/>
        <w:rPr>
          <w:b/>
          <w:szCs w:val="16"/>
        </w:rPr>
      </w:pPr>
    </w:p>
    <w:sdt>
      <w:sdtPr>
        <w:rPr>
          <w:rFonts w:ascii="Times New Roman" w:eastAsiaTheme="minorHAnsi" w:hAnsi="Times New Roman" w:cstheme="minorBidi"/>
          <w:sz w:val="24"/>
          <w:szCs w:val="22"/>
          <w:lang w:eastAsia="en-US"/>
        </w:rPr>
        <w:id w:val="-16044101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0F35921" w14:textId="3167AA55" w:rsidR="005F4DB3" w:rsidRDefault="003370A6">
          <w:pPr>
            <w:pStyle w:val="Titolosommario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</w:rPr>
            <w:t>INDICE</w:t>
          </w:r>
        </w:p>
        <w:p w14:paraId="70FE4409" w14:textId="77777777" w:rsidR="007825F9" w:rsidRPr="007825F9" w:rsidRDefault="007825F9" w:rsidP="007825F9">
          <w:pPr>
            <w:rPr>
              <w:lang w:eastAsia="it-IT"/>
            </w:rPr>
          </w:pPr>
        </w:p>
        <w:p w14:paraId="6CCF9E57" w14:textId="54D131DA" w:rsidR="00E6234A" w:rsidRDefault="005F4DB3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0815221" w:history="1">
            <w:r w:rsidR="00E6234A" w:rsidRPr="000B3491">
              <w:rPr>
                <w:rStyle w:val="Collegamentoipertestuale"/>
                <w:noProof/>
              </w:rPr>
              <w:t>1. Scopo e campo di applicazione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_Toc120815221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3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73FA5608" w14:textId="781045FB" w:rsidR="00E6234A" w:rsidRDefault="00000000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120815222" w:history="1">
            <w:r w:rsidR="00E6234A" w:rsidRPr="000B3491">
              <w:rPr>
                <w:rStyle w:val="Collegamentoipertestuale"/>
                <w:noProof/>
              </w:rPr>
              <w:t>2. Riferimenti normativi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_Toc120815222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3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65C3566F" w14:textId="587BE0E1" w:rsidR="00E6234A" w:rsidRDefault="00000000">
          <w:pPr>
            <w:pStyle w:val="Sommario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120815223" w:history="1">
            <w:r w:rsidR="00E6234A" w:rsidRPr="000B3491">
              <w:rPr>
                <w:rStyle w:val="Collegamentoipertestuale"/>
                <w:noProof/>
              </w:rPr>
              <w:t>3. Descrizione del processo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_Toc120815223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3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11D7BEF6" w14:textId="412BD8CD" w:rsidR="00E6234A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120815224" w:history="1">
            <w:r w:rsidR="00E6234A" w:rsidRPr="000B3491">
              <w:rPr>
                <w:rStyle w:val="Collegamentoipertestuale"/>
                <w:noProof/>
              </w:rPr>
              <w:t>3.1. Identificazione dei rischi corruttivi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_Toc120815224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3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1CC5A6A8" w14:textId="08760022" w:rsidR="00E6234A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120815225" w:history="1">
            <w:r w:rsidR="00E6234A" w:rsidRPr="000B3491">
              <w:rPr>
                <w:rStyle w:val="Collegamentoipertestuale"/>
                <w:noProof/>
              </w:rPr>
              <w:t>3.2. Valutazione del grado di rischio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_Toc120815225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4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659732DA" w14:textId="0CD5A978" w:rsidR="00E6234A" w:rsidRDefault="00000000">
          <w:pPr>
            <w:pStyle w:val="Sommario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22"/>
              <w:lang w:eastAsia="it-IT"/>
            </w:rPr>
          </w:pPr>
          <w:hyperlink w:anchor="_Toc120815226" w:history="1">
            <w:r w:rsidR="00E6234A" w:rsidRPr="000B3491">
              <w:rPr>
                <w:rStyle w:val="Collegamentoipertestuale"/>
                <w:noProof/>
              </w:rPr>
              <w:t>3.3. Trattamento e riesame del rischio corruttivo</w:t>
            </w:r>
            <w:r w:rsidR="00E6234A">
              <w:rPr>
                <w:noProof/>
                <w:webHidden/>
              </w:rPr>
              <w:tab/>
            </w:r>
            <w:r w:rsidR="00E6234A">
              <w:rPr>
                <w:noProof/>
                <w:webHidden/>
              </w:rPr>
              <w:fldChar w:fldCharType="begin"/>
            </w:r>
            <w:r w:rsidR="00E6234A">
              <w:rPr>
                <w:noProof/>
                <w:webHidden/>
              </w:rPr>
              <w:instrText xml:space="preserve"> PAGEREF _Toc120815226 \h </w:instrText>
            </w:r>
            <w:r w:rsidR="00E6234A">
              <w:rPr>
                <w:noProof/>
                <w:webHidden/>
              </w:rPr>
            </w:r>
            <w:r w:rsidR="00E6234A">
              <w:rPr>
                <w:noProof/>
                <w:webHidden/>
              </w:rPr>
              <w:fldChar w:fldCharType="separate"/>
            </w:r>
            <w:r w:rsidR="00E6234A">
              <w:rPr>
                <w:noProof/>
                <w:webHidden/>
              </w:rPr>
              <w:t>9</w:t>
            </w:r>
            <w:r w:rsidR="00E6234A">
              <w:rPr>
                <w:noProof/>
                <w:webHidden/>
              </w:rPr>
              <w:fldChar w:fldCharType="end"/>
            </w:r>
          </w:hyperlink>
        </w:p>
        <w:p w14:paraId="42AF4B03" w14:textId="7486BB65" w:rsidR="005F4DB3" w:rsidRDefault="005F4DB3">
          <w:r>
            <w:rPr>
              <w:b/>
              <w:bCs/>
            </w:rPr>
            <w:fldChar w:fldCharType="end"/>
          </w:r>
        </w:p>
      </w:sdtContent>
    </w:sdt>
    <w:p w14:paraId="0DC4D9A7" w14:textId="53DE9909" w:rsidR="005F4DB3" w:rsidRDefault="005F4DB3" w:rsidP="00590345">
      <w:pPr>
        <w:spacing w:line="240" w:lineRule="auto"/>
        <w:rPr>
          <w:b/>
          <w:szCs w:val="16"/>
        </w:rPr>
      </w:pPr>
    </w:p>
    <w:p w14:paraId="1DA1BF0B" w14:textId="1E4B2369" w:rsidR="005F4DB3" w:rsidRDefault="005F4DB3" w:rsidP="008453D6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br w:type="page"/>
      </w:r>
    </w:p>
    <w:p w14:paraId="439A23EC" w14:textId="77777777" w:rsidR="005F4DB3" w:rsidRDefault="005F4DB3" w:rsidP="008453D6">
      <w:pPr>
        <w:spacing w:line="240" w:lineRule="auto"/>
        <w:jc w:val="center"/>
        <w:rPr>
          <w:b/>
          <w:szCs w:val="16"/>
        </w:rPr>
      </w:pPr>
    </w:p>
    <w:p w14:paraId="4941CF3B" w14:textId="15725E98" w:rsidR="000A15FF" w:rsidRPr="000A15FF" w:rsidRDefault="004D6883" w:rsidP="005D76A6">
      <w:pPr>
        <w:pStyle w:val="Titolo1"/>
        <w:rPr>
          <w:sz w:val="24"/>
        </w:rPr>
      </w:pPr>
      <w:bookmarkStart w:id="2" w:name="_Toc120815221"/>
      <w:r>
        <w:t xml:space="preserve">1. </w:t>
      </w:r>
      <w:r w:rsidR="00D60CDB">
        <w:t>S</w:t>
      </w:r>
      <w:r w:rsidR="007825F9">
        <w:t>copo e campo di applicazione</w:t>
      </w:r>
      <w:bookmarkEnd w:id="2"/>
    </w:p>
    <w:p w14:paraId="1D08745B" w14:textId="40644E21" w:rsidR="002C49AA" w:rsidRPr="00FA136E" w:rsidRDefault="00D60CDB" w:rsidP="00E04221">
      <w:pPr>
        <w:rPr>
          <w:rFonts w:cs="Times New Roman"/>
          <w:szCs w:val="24"/>
        </w:rPr>
      </w:pPr>
      <w:r w:rsidRPr="00FA136E">
        <w:rPr>
          <w:szCs w:val="24"/>
        </w:rPr>
        <w:t xml:space="preserve">Lo scopo </w:t>
      </w:r>
      <w:r w:rsidR="00562579">
        <w:rPr>
          <w:szCs w:val="24"/>
        </w:rPr>
        <w:t>del presente documento</w:t>
      </w:r>
      <w:r w:rsidRPr="00FA136E">
        <w:rPr>
          <w:szCs w:val="24"/>
        </w:rPr>
        <w:t xml:space="preserve"> è quello di </w:t>
      </w:r>
      <w:r w:rsidR="00E04221" w:rsidRPr="00FA136E">
        <w:rPr>
          <w:szCs w:val="24"/>
        </w:rPr>
        <w:t xml:space="preserve">definire i criteri per la valutazione </w:t>
      </w:r>
      <w:r w:rsidR="00562579">
        <w:rPr>
          <w:szCs w:val="24"/>
        </w:rPr>
        <w:t>dei rischi corruttivi del Gruppo RetiAmbiente</w:t>
      </w:r>
      <w:r w:rsidR="002C49AA" w:rsidRPr="00FA136E">
        <w:rPr>
          <w:rFonts w:cs="Times New Roman"/>
          <w:szCs w:val="24"/>
        </w:rPr>
        <w:t xml:space="preserve">. </w:t>
      </w:r>
      <w:r w:rsidR="00562579" w:rsidRPr="00562579">
        <w:rPr>
          <w:rFonts w:cs="Times New Roman"/>
          <w:szCs w:val="24"/>
        </w:rPr>
        <w:t>La mappatura dei processi a rischio è distinta per ogni Società del Gruppo</w:t>
      </w:r>
      <w:r w:rsidR="00562579">
        <w:rPr>
          <w:rFonts w:cs="Times New Roman"/>
          <w:szCs w:val="24"/>
        </w:rPr>
        <w:t>.</w:t>
      </w:r>
    </w:p>
    <w:p w14:paraId="35B7144C" w14:textId="04A33560" w:rsidR="007825F9" w:rsidRDefault="007825F9" w:rsidP="00E04221">
      <w:pPr>
        <w:rPr>
          <w:rFonts w:cs="Times New Roman"/>
          <w:szCs w:val="24"/>
        </w:rPr>
      </w:pPr>
    </w:p>
    <w:p w14:paraId="29328A12" w14:textId="56B39330" w:rsidR="007825F9" w:rsidRPr="00623B63" w:rsidRDefault="00562579" w:rsidP="007825F9">
      <w:pPr>
        <w:pStyle w:val="Titolo1"/>
      </w:pPr>
      <w:bookmarkStart w:id="3" w:name="_Toc106890526"/>
      <w:bookmarkStart w:id="4" w:name="_Toc120815222"/>
      <w:r>
        <w:t>2</w:t>
      </w:r>
      <w:r w:rsidR="007825F9" w:rsidRPr="00623B63">
        <w:t xml:space="preserve">. </w:t>
      </w:r>
      <w:r w:rsidR="007825F9">
        <w:t>Riferimenti normativi</w:t>
      </w:r>
      <w:bookmarkEnd w:id="3"/>
      <w:bookmarkEnd w:id="4"/>
    </w:p>
    <w:p w14:paraId="3DAC694B" w14:textId="541F44AF" w:rsidR="00562579" w:rsidRDefault="00562579" w:rsidP="007825F9">
      <w:pPr>
        <w:pStyle w:val="Paragrafoelenco"/>
        <w:numPr>
          <w:ilvl w:val="0"/>
          <w:numId w:val="23"/>
        </w:numPr>
        <w:rPr>
          <w:szCs w:val="24"/>
        </w:rPr>
      </w:pPr>
      <w:r>
        <w:rPr>
          <w:szCs w:val="24"/>
        </w:rPr>
        <w:t xml:space="preserve">Piano Nazionale Anticorruzione </w:t>
      </w:r>
    </w:p>
    <w:p w14:paraId="12E7AE15" w14:textId="42226C95" w:rsidR="007825F9" w:rsidRPr="00FA136E" w:rsidRDefault="007825F9" w:rsidP="007825F9">
      <w:pPr>
        <w:pStyle w:val="Paragrafoelenco"/>
        <w:numPr>
          <w:ilvl w:val="0"/>
          <w:numId w:val="23"/>
        </w:numPr>
        <w:rPr>
          <w:szCs w:val="24"/>
        </w:rPr>
      </w:pPr>
      <w:r w:rsidRPr="00FA136E">
        <w:rPr>
          <w:szCs w:val="24"/>
        </w:rPr>
        <w:t>Norma UNI ISO 37001:2016</w:t>
      </w:r>
    </w:p>
    <w:p w14:paraId="285F6847" w14:textId="3C90E258" w:rsidR="00F039BA" w:rsidRPr="00562579" w:rsidRDefault="007825F9" w:rsidP="00562579">
      <w:pPr>
        <w:pStyle w:val="Paragrafoelenco"/>
        <w:numPr>
          <w:ilvl w:val="0"/>
          <w:numId w:val="23"/>
        </w:numPr>
        <w:rPr>
          <w:szCs w:val="24"/>
        </w:rPr>
      </w:pPr>
      <w:r w:rsidRPr="00FA136E">
        <w:rPr>
          <w:szCs w:val="24"/>
        </w:rPr>
        <w:t>Manuale del Sistema di gestione per la prevenzione della corruzione</w:t>
      </w:r>
      <w:r w:rsidR="00FC73ED">
        <w:rPr>
          <w:szCs w:val="24"/>
        </w:rPr>
        <w:t xml:space="preserve"> di RetiAmbiente S.p.A.</w:t>
      </w:r>
    </w:p>
    <w:p w14:paraId="61F64FC5" w14:textId="4CC38758" w:rsidR="00873E0B" w:rsidRDefault="00873E0B" w:rsidP="00042F83"/>
    <w:p w14:paraId="1384996A" w14:textId="72615614" w:rsidR="00873E0B" w:rsidRDefault="00562579" w:rsidP="00873E0B">
      <w:pPr>
        <w:pStyle w:val="Titolo1"/>
      </w:pPr>
      <w:bookmarkStart w:id="5" w:name="_Toc120815223"/>
      <w:r>
        <w:t>3</w:t>
      </w:r>
      <w:r w:rsidR="00873E0B">
        <w:t xml:space="preserve">. </w:t>
      </w:r>
      <w:r w:rsidR="007825F9">
        <w:t>Descrizione del processo</w:t>
      </w:r>
      <w:bookmarkEnd w:id="5"/>
      <w:r w:rsidR="00D60CDB">
        <w:t xml:space="preserve"> </w:t>
      </w:r>
    </w:p>
    <w:p w14:paraId="3173D0D9" w14:textId="043DA6AA" w:rsidR="0024789B" w:rsidRPr="00FA136E" w:rsidRDefault="0024789B" w:rsidP="0024789B">
      <w:pPr>
        <w:rPr>
          <w:szCs w:val="24"/>
        </w:rPr>
      </w:pPr>
      <w:r w:rsidRPr="00FA136E">
        <w:rPr>
          <w:szCs w:val="24"/>
        </w:rPr>
        <w:t>L’attività di analisi dei rischi sviluppata nel</w:t>
      </w:r>
      <w:r w:rsidR="00562579">
        <w:rPr>
          <w:szCs w:val="24"/>
        </w:rPr>
        <w:t xml:space="preserve">l’Allegato 2 al PTPCT </w:t>
      </w:r>
      <w:r w:rsidR="00562579">
        <w:rPr>
          <w:i/>
          <w:iCs/>
          <w:szCs w:val="24"/>
        </w:rPr>
        <w:t>–</w:t>
      </w:r>
      <w:r w:rsidR="00256704" w:rsidRPr="00FA136E">
        <w:rPr>
          <w:i/>
          <w:iCs/>
          <w:szCs w:val="24"/>
        </w:rPr>
        <w:t xml:space="preserve"> </w:t>
      </w:r>
      <w:r w:rsidR="00562579">
        <w:rPr>
          <w:i/>
          <w:iCs/>
          <w:szCs w:val="24"/>
        </w:rPr>
        <w:t>“</w:t>
      </w:r>
      <w:r w:rsidRPr="00FA136E">
        <w:rPr>
          <w:i/>
          <w:iCs/>
          <w:szCs w:val="24"/>
        </w:rPr>
        <w:t>Risk assessment ISO 37001</w:t>
      </w:r>
      <w:r w:rsidRPr="00FA136E">
        <w:rPr>
          <w:szCs w:val="24"/>
        </w:rPr>
        <w:t>” si articola in tre fasi costituite rispettivamente da:</w:t>
      </w:r>
    </w:p>
    <w:p w14:paraId="34CBE2E8" w14:textId="32ADD20F" w:rsidR="0024789B" w:rsidRPr="00FA136E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 xml:space="preserve">identificazione dei reati ipotizzabili che caratterizzano i processi e le attività </w:t>
      </w:r>
      <w:r w:rsidR="00562579">
        <w:rPr>
          <w:szCs w:val="24"/>
        </w:rPr>
        <w:t>delle Società del Gruppo</w:t>
      </w:r>
      <w:r w:rsidRPr="00FA136E">
        <w:rPr>
          <w:szCs w:val="24"/>
        </w:rPr>
        <w:t>;</w:t>
      </w:r>
    </w:p>
    <w:p w14:paraId="5A43C79F" w14:textId="77777777" w:rsidR="0024789B" w:rsidRPr="00FA136E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>valutazione del grado di esposizione ai rischi;</w:t>
      </w:r>
    </w:p>
    <w:p w14:paraId="76EE48B3" w14:textId="2A62A102" w:rsidR="00395417" w:rsidRDefault="0024789B" w:rsidP="0024789B">
      <w:pPr>
        <w:pStyle w:val="Paragrafoelenco"/>
        <w:numPr>
          <w:ilvl w:val="0"/>
          <w:numId w:val="17"/>
        </w:numPr>
        <w:rPr>
          <w:szCs w:val="24"/>
        </w:rPr>
      </w:pPr>
      <w:r w:rsidRPr="00FA136E">
        <w:rPr>
          <w:szCs w:val="24"/>
        </w:rPr>
        <w:t>trattamento e riesame del rischio corruttivo.</w:t>
      </w:r>
    </w:p>
    <w:p w14:paraId="24C781B3" w14:textId="749F128A" w:rsidR="001B2FD6" w:rsidRDefault="001B2FD6" w:rsidP="001B2FD6">
      <w:pPr>
        <w:rPr>
          <w:szCs w:val="24"/>
        </w:rPr>
      </w:pPr>
      <w:r>
        <w:rPr>
          <w:szCs w:val="24"/>
        </w:rPr>
        <w:t xml:space="preserve">Tale attività viene svolta dal </w:t>
      </w:r>
      <w:r w:rsidRPr="001B2FD6">
        <w:rPr>
          <w:szCs w:val="24"/>
        </w:rPr>
        <w:t>RPCT e dal R</w:t>
      </w:r>
      <w:r>
        <w:rPr>
          <w:szCs w:val="24"/>
        </w:rPr>
        <w:t>esponsabile della Funzione di conformità della Capogruppo</w:t>
      </w:r>
      <w:r w:rsidRPr="001B2FD6">
        <w:rPr>
          <w:szCs w:val="24"/>
        </w:rPr>
        <w:t xml:space="preserve">, con il supporto dei referenti anticorruzione e </w:t>
      </w:r>
      <w:r w:rsidR="00FC73ED">
        <w:rPr>
          <w:szCs w:val="24"/>
        </w:rPr>
        <w:t>dei referenti</w:t>
      </w:r>
      <w:r>
        <w:rPr>
          <w:szCs w:val="24"/>
        </w:rPr>
        <w:t xml:space="preserve"> della</w:t>
      </w:r>
      <w:r w:rsidRPr="001B2FD6">
        <w:rPr>
          <w:szCs w:val="24"/>
        </w:rPr>
        <w:t xml:space="preserve"> Funzion</w:t>
      </w:r>
      <w:r w:rsidR="00FC73ED">
        <w:rPr>
          <w:szCs w:val="24"/>
        </w:rPr>
        <w:t>e</w:t>
      </w:r>
      <w:r w:rsidRPr="001B2FD6">
        <w:rPr>
          <w:szCs w:val="24"/>
        </w:rPr>
        <w:t xml:space="preserve"> di conformità individua</w:t>
      </w:r>
      <w:r>
        <w:rPr>
          <w:szCs w:val="24"/>
        </w:rPr>
        <w:t>ti</w:t>
      </w:r>
      <w:r w:rsidRPr="001B2FD6">
        <w:rPr>
          <w:szCs w:val="24"/>
        </w:rPr>
        <w:t xml:space="preserve"> all’interno di ciascuna SOL</w:t>
      </w:r>
      <w:r>
        <w:rPr>
          <w:szCs w:val="24"/>
        </w:rPr>
        <w:t>.</w:t>
      </w:r>
    </w:p>
    <w:p w14:paraId="050F99B9" w14:textId="43A6E4C0" w:rsidR="001B2FD6" w:rsidRPr="001B2FD6" w:rsidRDefault="001B2FD6" w:rsidP="001B2FD6">
      <w:pPr>
        <w:rPr>
          <w:szCs w:val="24"/>
        </w:rPr>
      </w:pPr>
      <w:r>
        <w:rPr>
          <w:szCs w:val="24"/>
        </w:rPr>
        <w:t>La mappatura dei processi sensibili</w:t>
      </w:r>
      <w:r w:rsidR="009F373F">
        <w:rPr>
          <w:szCs w:val="24"/>
        </w:rPr>
        <w:t xml:space="preserve"> (comprensiva delle azioni di mitigazione del rischio e dei correlati obiettivi per la prevenzione della corruzione) </w:t>
      </w:r>
      <w:r>
        <w:rPr>
          <w:szCs w:val="24"/>
        </w:rPr>
        <w:t>per la Capogruppo e per le SOL, viene approvata dall</w:t>
      </w:r>
      <w:r w:rsidRPr="001B2FD6">
        <w:rPr>
          <w:szCs w:val="24"/>
        </w:rPr>
        <w:t xml:space="preserve">’Organo Amministrativo della Capogruppo, al momento dell’approvazione </w:t>
      </w:r>
      <w:r>
        <w:rPr>
          <w:szCs w:val="24"/>
        </w:rPr>
        <w:t>del PTPCT</w:t>
      </w:r>
      <w:r w:rsidRPr="001B2FD6">
        <w:rPr>
          <w:szCs w:val="24"/>
        </w:rPr>
        <w:t xml:space="preserve">. L’Organo Amministrativo di ogni SOL, approvando </w:t>
      </w:r>
      <w:r>
        <w:rPr>
          <w:szCs w:val="24"/>
        </w:rPr>
        <w:t>a sua volta il PTPCT</w:t>
      </w:r>
      <w:r w:rsidRPr="001B2FD6">
        <w:rPr>
          <w:szCs w:val="24"/>
        </w:rPr>
        <w:t>, approva la mappatura dei rischi della Società rappresentata.</w:t>
      </w:r>
    </w:p>
    <w:p w14:paraId="4C60707D" w14:textId="2AC85AFB" w:rsidR="00395417" w:rsidRDefault="00395417" w:rsidP="00042F83"/>
    <w:p w14:paraId="157279D2" w14:textId="790D4837" w:rsidR="00395417" w:rsidRDefault="00562579" w:rsidP="00395417">
      <w:pPr>
        <w:pStyle w:val="Titolo2"/>
      </w:pPr>
      <w:bookmarkStart w:id="6" w:name="_Toc120815224"/>
      <w:r>
        <w:t>3</w:t>
      </w:r>
      <w:r w:rsidR="003C398E">
        <w:t>.</w:t>
      </w:r>
      <w:r w:rsidR="0024789B">
        <w:t>1</w:t>
      </w:r>
      <w:r w:rsidR="00395417">
        <w:t xml:space="preserve">. </w:t>
      </w:r>
      <w:r w:rsidR="0024789B">
        <w:t>Identificazione dei rischi corruttivi</w:t>
      </w:r>
      <w:bookmarkEnd w:id="6"/>
      <w:r w:rsidR="003C398E">
        <w:t xml:space="preserve"> </w:t>
      </w:r>
    </w:p>
    <w:p w14:paraId="789CF6D2" w14:textId="7C011CA1" w:rsidR="0024789B" w:rsidRPr="00FA136E" w:rsidRDefault="0024789B" w:rsidP="0024789B">
      <w:pPr>
        <w:rPr>
          <w:szCs w:val="24"/>
        </w:rPr>
      </w:pPr>
      <w:r w:rsidRPr="00FA136E">
        <w:rPr>
          <w:szCs w:val="24"/>
        </w:rPr>
        <w:t>Per quanto riguarda la fase di identificazione dei rischi corruttivi viene svolta un'analisi dei processi e delle attività sensibili, tramite:</w:t>
      </w:r>
    </w:p>
    <w:p w14:paraId="07168D04" w14:textId="77777777" w:rsidR="0024789B" w:rsidRPr="00FA136E" w:rsidRDefault="0024789B" w:rsidP="0024789B">
      <w:pPr>
        <w:pStyle w:val="Paragrafoelenco"/>
        <w:numPr>
          <w:ilvl w:val="0"/>
          <w:numId w:val="18"/>
        </w:numPr>
        <w:rPr>
          <w:szCs w:val="24"/>
        </w:rPr>
      </w:pPr>
      <w:r w:rsidRPr="00FA136E">
        <w:rPr>
          <w:szCs w:val="24"/>
        </w:rPr>
        <w:t>l'esame della documentazione aziendale;</w:t>
      </w:r>
    </w:p>
    <w:p w14:paraId="689DC158" w14:textId="711EB95F" w:rsidR="0024789B" w:rsidRPr="00FA136E" w:rsidRDefault="0024789B" w:rsidP="00256704">
      <w:pPr>
        <w:pStyle w:val="Paragrafoelenco"/>
        <w:numPr>
          <w:ilvl w:val="0"/>
          <w:numId w:val="18"/>
        </w:numPr>
        <w:rPr>
          <w:szCs w:val="24"/>
        </w:rPr>
      </w:pPr>
      <w:r w:rsidRPr="00FA136E">
        <w:rPr>
          <w:szCs w:val="24"/>
        </w:rPr>
        <w:lastRenderedPageBreak/>
        <w:t xml:space="preserve">lo svolgimento di interviste con i Soggetti ai quali è affidata la responsabilità gestionale dei processi </w:t>
      </w:r>
      <w:r w:rsidR="00FC73ED">
        <w:rPr>
          <w:szCs w:val="24"/>
        </w:rPr>
        <w:t>sensibili</w:t>
      </w:r>
      <w:r w:rsidR="00256704" w:rsidRPr="00FA136E">
        <w:rPr>
          <w:szCs w:val="24"/>
        </w:rPr>
        <w:t>.</w:t>
      </w:r>
    </w:p>
    <w:p w14:paraId="48F3F428" w14:textId="77777777" w:rsidR="00256704" w:rsidRPr="00FA136E" w:rsidRDefault="0024789B" w:rsidP="00042F83">
      <w:pPr>
        <w:rPr>
          <w:szCs w:val="24"/>
        </w:rPr>
      </w:pPr>
      <w:r w:rsidRPr="00FA136E">
        <w:rPr>
          <w:szCs w:val="24"/>
        </w:rPr>
        <w:t>Per ciascun</w:t>
      </w:r>
      <w:r w:rsidR="00256704" w:rsidRPr="00FA136E">
        <w:rPr>
          <w:szCs w:val="24"/>
        </w:rPr>
        <w:t>a attività sensibile</w:t>
      </w:r>
      <w:r w:rsidRPr="00FA136E">
        <w:rPr>
          <w:szCs w:val="24"/>
        </w:rPr>
        <w:t xml:space="preserve"> vengono identificati</w:t>
      </w:r>
      <w:r w:rsidR="00256704" w:rsidRPr="00FA136E">
        <w:rPr>
          <w:szCs w:val="24"/>
        </w:rPr>
        <w:t>:</w:t>
      </w:r>
    </w:p>
    <w:p w14:paraId="3D762224" w14:textId="77777777" w:rsidR="009F531A" w:rsidRDefault="009F531A" w:rsidP="009F531A">
      <w:pPr>
        <w:pStyle w:val="Paragrafoelenco"/>
        <w:numPr>
          <w:ilvl w:val="0"/>
          <w:numId w:val="24"/>
        </w:numPr>
        <w:rPr>
          <w:szCs w:val="24"/>
        </w:rPr>
      </w:pPr>
      <w:r w:rsidRPr="009F531A">
        <w:rPr>
          <w:szCs w:val="24"/>
        </w:rPr>
        <w:t>i responsabili organizzativi;</w:t>
      </w:r>
    </w:p>
    <w:p w14:paraId="0053CAA1" w14:textId="77777777" w:rsidR="009F531A" w:rsidRDefault="009F531A" w:rsidP="009F531A">
      <w:pPr>
        <w:pStyle w:val="Paragrafoelenco"/>
        <w:numPr>
          <w:ilvl w:val="0"/>
          <w:numId w:val="24"/>
        </w:numPr>
        <w:rPr>
          <w:szCs w:val="24"/>
        </w:rPr>
      </w:pPr>
      <w:r w:rsidRPr="009F531A">
        <w:rPr>
          <w:szCs w:val="24"/>
        </w:rPr>
        <w:t>gli stakeholder coinvolti, evidenziando se si tratta di un socio in affari;</w:t>
      </w:r>
    </w:p>
    <w:p w14:paraId="24C12AD0" w14:textId="42BA547E" w:rsidR="009F531A" w:rsidRDefault="009F531A" w:rsidP="009F531A">
      <w:pPr>
        <w:pStyle w:val="Paragrafoelenco"/>
        <w:numPr>
          <w:ilvl w:val="0"/>
          <w:numId w:val="24"/>
        </w:numPr>
        <w:rPr>
          <w:szCs w:val="24"/>
        </w:rPr>
      </w:pPr>
      <w:r w:rsidRPr="009F531A">
        <w:rPr>
          <w:szCs w:val="24"/>
        </w:rPr>
        <w:t>la presenza, nell’attività sensibile interessata, di interazioni con Pubblici Ufficiali / Incaricati di pubblico servizio;</w:t>
      </w:r>
    </w:p>
    <w:p w14:paraId="01483DAB" w14:textId="08B88B5B" w:rsidR="00FC73ED" w:rsidRDefault="00FC73ED" w:rsidP="009F531A">
      <w:pPr>
        <w:pStyle w:val="Paragrafoelenco"/>
        <w:numPr>
          <w:ilvl w:val="0"/>
          <w:numId w:val="24"/>
        </w:numPr>
        <w:rPr>
          <w:szCs w:val="24"/>
        </w:rPr>
      </w:pPr>
      <w:r>
        <w:rPr>
          <w:szCs w:val="24"/>
        </w:rPr>
        <w:t>il rischio corruttivo;</w:t>
      </w:r>
    </w:p>
    <w:p w14:paraId="2DC314C7" w14:textId="273AF1BD" w:rsidR="0024789B" w:rsidRPr="009F531A" w:rsidRDefault="009F531A" w:rsidP="009F531A">
      <w:pPr>
        <w:pStyle w:val="Paragrafoelenco"/>
        <w:numPr>
          <w:ilvl w:val="0"/>
          <w:numId w:val="24"/>
        </w:numPr>
        <w:rPr>
          <w:szCs w:val="24"/>
        </w:rPr>
      </w:pPr>
      <w:r w:rsidRPr="009F531A">
        <w:rPr>
          <w:szCs w:val="24"/>
        </w:rPr>
        <w:t>le modalità ipotetiche di commissione dei reati.</w:t>
      </w:r>
    </w:p>
    <w:p w14:paraId="44942B1D" w14:textId="77777777" w:rsidR="009F531A" w:rsidRDefault="009F531A" w:rsidP="009F531A"/>
    <w:p w14:paraId="77883250" w14:textId="79678214" w:rsidR="00256704" w:rsidRDefault="00562579" w:rsidP="00256704">
      <w:pPr>
        <w:pStyle w:val="Titolo2"/>
      </w:pPr>
      <w:bookmarkStart w:id="7" w:name="_Toc120815225"/>
      <w:r>
        <w:t>3</w:t>
      </w:r>
      <w:r w:rsidR="00256704">
        <w:t>.2. Valutazione del grado di rischio</w:t>
      </w:r>
      <w:bookmarkEnd w:id="7"/>
      <w:r w:rsidR="00256704">
        <w:t xml:space="preserve"> </w:t>
      </w:r>
    </w:p>
    <w:p w14:paraId="0FA95A45" w14:textId="77777777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La seconda fase riguarda la valutazione dei rischi.</w:t>
      </w:r>
    </w:p>
    <w:p w14:paraId="6EF8BFB0" w14:textId="77777777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Per stimare il livello di esposizione al rischio, per ciascuna attività, vengono valutati i seguenti aspetti:</w:t>
      </w:r>
    </w:p>
    <w:p w14:paraId="065F1C64" w14:textId="77777777" w:rsidR="00256704" w:rsidRPr="00FA136E" w:rsidRDefault="00256704" w:rsidP="00256704">
      <w:pPr>
        <w:pStyle w:val="Paragrafoelenco"/>
        <w:numPr>
          <w:ilvl w:val="0"/>
          <w:numId w:val="20"/>
        </w:numPr>
        <w:rPr>
          <w:szCs w:val="24"/>
        </w:rPr>
      </w:pPr>
      <w:r w:rsidRPr="00FA136E">
        <w:rPr>
          <w:szCs w:val="24"/>
        </w:rPr>
        <w:t>probabilità;</w:t>
      </w:r>
    </w:p>
    <w:p w14:paraId="1495946C" w14:textId="38F411E4" w:rsidR="00256704" w:rsidRPr="00FA136E" w:rsidRDefault="00256704" w:rsidP="00256704">
      <w:pPr>
        <w:pStyle w:val="Paragrafoelenco"/>
        <w:numPr>
          <w:ilvl w:val="0"/>
          <w:numId w:val="20"/>
        </w:numPr>
        <w:rPr>
          <w:szCs w:val="24"/>
        </w:rPr>
      </w:pPr>
      <w:r w:rsidRPr="00FA136E">
        <w:rPr>
          <w:szCs w:val="24"/>
        </w:rPr>
        <w:t>impatto.</w:t>
      </w:r>
    </w:p>
    <w:p w14:paraId="4CAE2596" w14:textId="608E22DF" w:rsidR="00256704" w:rsidRPr="00FA136E" w:rsidRDefault="00256704" w:rsidP="00256704">
      <w:pPr>
        <w:rPr>
          <w:szCs w:val="24"/>
        </w:rPr>
      </w:pPr>
      <w:r w:rsidRPr="00FA136E">
        <w:rPr>
          <w:szCs w:val="24"/>
        </w:rPr>
        <w:t>Si riporta nel seguito un dettaglio delle modalità di attribuzione dei punteggi sia per quanto attiene la probabilità che l’impatto.</w:t>
      </w:r>
    </w:p>
    <w:p w14:paraId="1E6C4BBA" w14:textId="6DC81C59" w:rsidR="00256704" w:rsidRDefault="00256704" w:rsidP="006148CD">
      <w:pPr>
        <w:ind w:right="96"/>
        <w:jc w:val="center"/>
        <w:rPr>
          <w:rFonts w:cs="Tahoma"/>
          <w:color w:val="000000"/>
          <w:szCs w:val="24"/>
          <w:u w:val="single"/>
        </w:rPr>
      </w:pPr>
      <w:r w:rsidRPr="006148CD">
        <w:rPr>
          <w:rFonts w:cs="Tahoma"/>
          <w:color w:val="000000"/>
          <w:szCs w:val="24"/>
          <w:u w:val="single"/>
        </w:rPr>
        <w:t>Probabilità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5542"/>
      </w:tblGrid>
      <w:tr w:rsidR="00B6636D" w:rsidRPr="00B6636D" w14:paraId="3E6CDD57" w14:textId="77777777" w:rsidTr="00B6636D">
        <w:trPr>
          <w:trHeight w:val="396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CE37E2F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PESI AI FATTORI DI PROBABILITA'</w:t>
            </w:r>
          </w:p>
        </w:tc>
      </w:tr>
      <w:tr w:rsidR="00B6636D" w:rsidRPr="00B6636D" w14:paraId="6B0B6144" w14:textId="77777777" w:rsidTr="00B6636D">
        <w:trPr>
          <w:trHeight w:val="519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ECCF" w14:textId="766CF90F" w:rsidR="00B6636D" w:rsidRPr="00B6636D" w:rsidRDefault="0006168B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>
              <w:rPr>
                <w:rFonts w:eastAsia="Times New Roman" w:cs="Times New Roman"/>
                <w:sz w:val="22"/>
                <w:lang w:eastAsia="it-IT"/>
              </w:rPr>
              <w:t>4</w:t>
            </w:r>
            <w:r w:rsidR="00B6636D" w:rsidRPr="00B6636D">
              <w:rPr>
                <w:rFonts w:eastAsia="Times New Roman" w:cs="Times New Roman"/>
                <w:sz w:val="22"/>
                <w:lang w:eastAsia="it-IT"/>
              </w:rPr>
              <w:t>0%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BF9B" w14:textId="353FE50D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del</w:t>
            </w:r>
            <w:r w:rsidR="00CB237F">
              <w:rPr>
                <w:rFonts w:eastAsia="Times New Roman" w:cs="Times New Roman"/>
                <w:sz w:val="22"/>
                <w:lang w:eastAsia="it-IT"/>
              </w:rPr>
              <w:t xml:space="preserve"> processo</w:t>
            </w:r>
          </w:p>
        </w:tc>
      </w:tr>
      <w:tr w:rsidR="00B6636D" w:rsidRPr="00B6636D" w14:paraId="1BC883E1" w14:textId="77777777" w:rsidTr="00B6636D">
        <w:trPr>
          <w:trHeight w:val="697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F643E" w14:textId="6A73D0B8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  <w:r w:rsidR="0006168B">
              <w:rPr>
                <w:rFonts w:eastAsia="Times New Roman" w:cs="Times New Roman"/>
                <w:sz w:val="22"/>
                <w:lang w:eastAsia="it-IT"/>
              </w:rPr>
              <w:t>5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5FC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Obblighi legislativi/contrattuali</w:t>
            </w:r>
          </w:p>
        </w:tc>
      </w:tr>
      <w:tr w:rsidR="00B6636D" w:rsidRPr="00B6636D" w14:paraId="49150C98" w14:textId="77777777" w:rsidTr="00B6636D">
        <w:trPr>
          <w:trHeight w:val="551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0AC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20%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7AE8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Manifestazione di illeciti in passato nel processo sensibile</w:t>
            </w:r>
          </w:p>
        </w:tc>
      </w:tr>
      <w:tr w:rsidR="00B6636D" w:rsidRPr="00B6636D" w14:paraId="50489B26" w14:textId="77777777" w:rsidTr="00B6636D">
        <w:trPr>
          <w:trHeight w:val="573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F5DD" w14:textId="41AC9118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  <w:r w:rsidR="0006168B">
              <w:rPr>
                <w:rFonts w:eastAsia="Times New Roman" w:cs="Times New Roman"/>
                <w:sz w:val="22"/>
                <w:lang w:eastAsia="it-IT"/>
              </w:rPr>
              <w:t>5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068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in cui opera la Società</w:t>
            </w:r>
          </w:p>
        </w:tc>
      </w:tr>
      <w:tr w:rsidR="00B6636D" w:rsidRPr="00B6636D" w14:paraId="414628E0" w14:textId="77777777" w:rsidTr="00B6636D">
        <w:trPr>
          <w:trHeight w:val="480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D16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10%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2D8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Interazione con soci in affari</w:t>
            </w:r>
          </w:p>
        </w:tc>
      </w:tr>
      <w:tr w:rsidR="00B6636D" w:rsidRPr="00B6636D" w14:paraId="4AAC3A0C" w14:textId="77777777" w:rsidTr="00B6636D">
        <w:trPr>
          <w:trHeight w:val="465"/>
          <w:jc w:val="center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E00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100%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77C3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TOTALE</w:t>
            </w:r>
          </w:p>
        </w:tc>
      </w:tr>
    </w:tbl>
    <w:p w14:paraId="30F471AD" w14:textId="2CB9D0B1" w:rsidR="00B6636D" w:rsidRDefault="00B6636D" w:rsidP="006148CD">
      <w:pPr>
        <w:ind w:right="96"/>
        <w:jc w:val="center"/>
        <w:rPr>
          <w:rFonts w:cs="Tahoma"/>
          <w:color w:val="000000"/>
          <w:szCs w:val="24"/>
          <w:u w:val="single"/>
        </w:rPr>
      </w:pPr>
    </w:p>
    <w:p w14:paraId="6F87DDC8" w14:textId="77777777" w:rsidR="00B6636D" w:rsidRPr="006148CD" w:rsidRDefault="00B6636D" w:rsidP="006148CD">
      <w:pPr>
        <w:ind w:right="96"/>
        <w:jc w:val="center"/>
        <w:rPr>
          <w:rFonts w:cs="Tahoma"/>
          <w:color w:val="000000"/>
          <w:szCs w:val="24"/>
          <w:u w:val="single"/>
        </w:rPr>
      </w:pPr>
    </w:p>
    <w:p w14:paraId="7EAB1124" w14:textId="03BD8F23" w:rsidR="00816323" w:rsidRDefault="00816323" w:rsidP="00256704">
      <w:pPr>
        <w:ind w:right="96"/>
        <w:rPr>
          <w:rFonts w:cs="Tahoma"/>
          <w:color w:val="000000"/>
        </w:rPr>
      </w:pPr>
    </w:p>
    <w:p w14:paraId="22A712B5" w14:textId="6C13BA38" w:rsidR="00562579" w:rsidRDefault="00562579" w:rsidP="00256704">
      <w:pPr>
        <w:ind w:right="96"/>
        <w:rPr>
          <w:rFonts w:cs="Tahoma"/>
          <w:color w:val="000000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660"/>
      </w:tblGrid>
      <w:tr w:rsidR="00B6636D" w:rsidRPr="00B6636D" w14:paraId="5DD9F3DC" w14:textId="77777777" w:rsidTr="00B6636D">
        <w:trPr>
          <w:trHeight w:val="86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38792AC4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lastRenderedPageBreak/>
              <w:t>PUNTI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B6A7367" w14:textId="4E0C050B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Incidenza economica del</w:t>
            </w:r>
            <w:r w:rsidR="00CB237F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 processo</w:t>
            </w:r>
          </w:p>
        </w:tc>
      </w:tr>
      <w:tr w:rsidR="00B6636D" w:rsidRPr="00B6636D" w14:paraId="248E600B" w14:textId="77777777" w:rsidTr="00B6636D">
        <w:trPr>
          <w:trHeight w:val="70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16A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462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modesta (fra 0 euro annui e 20.000 euro annui)</w:t>
            </w:r>
          </w:p>
        </w:tc>
      </w:tr>
      <w:tr w:rsidR="00B6636D" w:rsidRPr="00B6636D" w14:paraId="55E5C427" w14:textId="77777777" w:rsidTr="00B6636D">
        <w:trPr>
          <w:trHeight w:val="5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49B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6C9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significativa (&gt;= 20.000 euro annui e &lt; di 300.000 euro annui)</w:t>
            </w:r>
          </w:p>
        </w:tc>
      </w:tr>
      <w:tr w:rsidR="00B6636D" w:rsidRPr="00B6636D" w14:paraId="7B2DBCB8" w14:textId="77777777" w:rsidTr="00B6636D">
        <w:trPr>
          <w:trHeight w:val="864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DEF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788F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Incidenza economica molto elevata (&gt;= 300.000 euro annui)</w:t>
            </w:r>
          </w:p>
        </w:tc>
      </w:tr>
    </w:tbl>
    <w:p w14:paraId="14B8012E" w14:textId="4776AAC7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660"/>
      </w:tblGrid>
      <w:tr w:rsidR="00B6636D" w:rsidRPr="00B6636D" w14:paraId="2C57FD93" w14:textId="77777777" w:rsidTr="00B6636D">
        <w:trPr>
          <w:trHeight w:val="63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1B406E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2798E6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Obblighi legislativi/contrattuali</w:t>
            </w:r>
          </w:p>
        </w:tc>
      </w:tr>
      <w:tr w:rsidR="00B6636D" w:rsidRPr="00B6636D" w14:paraId="6FDB8527" w14:textId="77777777" w:rsidTr="00B6636D">
        <w:trPr>
          <w:trHeight w:val="73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BE2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305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Regolamentazione legislativa e contrattuale chiara e di facile applicazione</w:t>
            </w:r>
          </w:p>
        </w:tc>
      </w:tr>
      <w:tr w:rsidR="00B6636D" w:rsidRPr="00B6636D" w14:paraId="2B0E8457" w14:textId="77777777" w:rsidTr="00B6636D">
        <w:trPr>
          <w:trHeight w:val="8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2E2A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EAFB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Regolamentazione legislativa e contrattuale di non sempre facile interpretazione con difficoltà di applicazione </w:t>
            </w:r>
          </w:p>
        </w:tc>
      </w:tr>
      <w:tr w:rsidR="00B6636D" w:rsidRPr="00B6636D" w14:paraId="75F79755" w14:textId="77777777" w:rsidTr="00B6636D">
        <w:trPr>
          <w:trHeight w:val="81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B952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7613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Eccessiva regolamentazione, complessità e scarsa chiarezza della normativa di riferimento e difficoltà di applicazione</w:t>
            </w:r>
          </w:p>
        </w:tc>
      </w:tr>
    </w:tbl>
    <w:p w14:paraId="1E88739D" w14:textId="77777777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660"/>
      </w:tblGrid>
      <w:tr w:rsidR="00B6636D" w:rsidRPr="00B6636D" w14:paraId="15B5A8E3" w14:textId="77777777" w:rsidTr="00B6636D">
        <w:trPr>
          <w:trHeight w:val="817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4BF8D94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4B38302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Manifestazione di illeciti in passato nel processo sensibile</w:t>
            </w:r>
          </w:p>
        </w:tc>
      </w:tr>
      <w:tr w:rsidR="00B6636D" w:rsidRPr="00B6636D" w14:paraId="3B0FBF8B" w14:textId="77777777" w:rsidTr="00A96668">
        <w:trPr>
          <w:trHeight w:val="851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90A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46E5" w14:textId="1E6643F0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evento illecito emerso in passato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 né a carico della Società né a carico di dipendenti, Direttori generali e Amministratori</w:t>
            </w:r>
          </w:p>
        </w:tc>
      </w:tr>
      <w:tr w:rsidR="00B6636D" w:rsidRPr="00B6636D" w14:paraId="3C20EADF" w14:textId="77777777" w:rsidTr="00B6636D">
        <w:trPr>
          <w:trHeight w:val="1032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172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17D3" w14:textId="2DA93BC1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Eventi illeciti emersi in passato conclusi con esito positivo per la Società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ovvero per Amministratori, Direttori generali e dipendenti 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ovvero eventi con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 xml:space="preserve">processo in corso e </w:t>
            </w:r>
            <w:r w:rsidRPr="00B6636D">
              <w:rPr>
                <w:rFonts w:eastAsia="Times New Roman" w:cs="Times New Roman"/>
                <w:sz w:val="22"/>
                <w:lang w:eastAsia="it-IT"/>
              </w:rPr>
              <w:t>sentenza non ancora pronunciata</w:t>
            </w:r>
          </w:p>
        </w:tc>
      </w:tr>
      <w:tr w:rsidR="00B6636D" w:rsidRPr="00B6636D" w14:paraId="542DF637" w14:textId="77777777" w:rsidTr="00B6636D">
        <w:trPr>
          <w:trHeight w:val="106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322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8E8F" w14:textId="4AAC080E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Eventi illeciti emersi in passato conclusi con </w:t>
            </w:r>
            <w:r w:rsidR="00A96668">
              <w:rPr>
                <w:rFonts w:eastAsia="Times New Roman" w:cs="Times New Roman"/>
                <w:sz w:val="22"/>
                <w:lang w:eastAsia="it-IT"/>
              </w:rPr>
              <w:t>sentenza di condanna per la Società o per Amministratori, Direttori generali e dipendenti</w:t>
            </w:r>
          </w:p>
        </w:tc>
      </w:tr>
    </w:tbl>
    <w:p w14:paraId="31785607" w14:textId="1943A674" w:rsidR="00B6636D" w:rsidRDefault="00B6636D" w:rsidP="00256704">
      <w:pPr>
        <w:ind w:right="96"/>
        <w:rPr>
          <w:rFonts w:cs="Tahoma"/>
          <w:color w:val="000000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660"/>
      </w:tblGrid>
      <w:tr w:rsidR="00B6636D" w:rsidRPr="00B6636D" w14:paraId="48F311A7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C6D119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F48DA80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Luoghi e settori in cui opera la Società</w:t>
            </w:r>
          </w:p>
        </w:tc>
      </w:tr>
      <w:tr w:rsidR="00B6636D" w:rsidRPr="00B6636D" w14:paraId="73583932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138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FB8E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poco rischiosi</w:t>
            </w:r>
          </w:p>
        </w:tc>
      </w:tr>
      <w:tr w:rsidR="00B6636D" w:rsidRPr="00B6636D" w14:paraId="7EE482F4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1F5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FCE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mediamente rischiosi</w:t>
            </w:r>
          </w:p>
        </w:tc>
      </w:tr>
      <w:tr w:rsidR="00B6636D" w:rsidRPr="00B6636D" w14:paraId="471031B4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B97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B03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Luoghi e settori altamente rischiosi</w:t>
            </w:r>
          </w:p>
        </w:tc>
      </w:tr>
    </w:tbl>
    <w:p w14:paraId="53555E5F" w14:textId="14472B1A" w:rsidR="00B6636D" w:rsidRDefault="00B6636D" w:rsidP="00256704">
      <w:pPr>
        <w:ind w:right="96"/>
        <w:rPr>
          <w:rFonts w:cs="Tahoma"/>
          <w:color w:val="000000"/>
        </w:rPr>
      </w:pPr>
    </w:p>
    <w:p w14:paraId="094D2EB5" w14:textId="77777777" w:rsidR="0006168B" w:rsidRDefault="0006168B" w:rsidP="00256704">
      <w:pPr>
        <w:ind w:right="96"/>
        <w:rPr>
          <w:rFonts w:cs="Tahoma"/>
          <w:color w:val="000000"/>
        </w:rPr>
      </w:pP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4660"/>
      </w:tblGrid>
      <w:tr w:rsidR="00B6636D" w:rsidRPr="00B6636D" w14:paraId="2F63FE3B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4184E0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2377361F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Interazione con soci in affari</w:t>
            </w:r>
          </w:p>
        </w:tc>
      </w:tr>
      <w:tr w:rsidR="00B6636D" w:rsidRPr="00B6636D" w14:paraId="5F7B0991" w14:textId="77777777" w:rsidTr="00B6636D">
        <w:trPr>
          <w:trHeight w:val="288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F56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2D56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Assenza di soci in affari</w:t>
            </w:r>
          </w:p>
        </w:tc>
      </w:tr>
      <w:tr w:rsidR="00B6636D" w:rsidRPr="00B6636D" w14:paraId="655BC025" w14:textId="77777777" w:rsidTr="00B6636D">
        <w:trPr>
          <w:trHeight w:val="576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EAE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0A0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Soci in affari a rischio basso (Istituto finanziario, utenti tariffa)</w:t>
            </w:r>
          </w:p>
        </w:tc>
      </w:tr>
      <w:tr w:rsidR="00B6636D" w:rsidRPr="00B6636D" w14:paraId="6B28E680" w14:textId="77777777" w:rsidTr="00B6636D">
        <w:trPr>
          <w:trHeight w:val="144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4A3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D12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Soci in affari a rischio medio/alto (Società esterna di selezione del personale, Agenzia per il lavoro, Consulenti, Fornitori, Subappaltatori, SOL, Comuni soci, Beneficiari delle sponsorizzazioni, contributi ed erogazioni liberali, ATO Toscana costa)</w:t>
            </w:r>
          </w:p>
        </w:tc>
      </w:tr>
    </w:tbl>
    <w:p w14:paraId="14E30A22" w14:textId="77777777" w:rsidR="00256704" w:rsidRPr="00107788" w:rsidRDefault="00256704" w:rsidP="00256704">
      <w:pPr>
        <w:ind w:right="96"/>
        <w:rPr>
          <w:rFonts w:cs="Tahoma"/>
          <w:color w:val="000000"/>
        </w:rPr>
      </w:pPr>
    </w:p>
    <w:p w14:paraId="18BF8406" w14:textId="32B2137A" w:rsidR="00256704" w:rsidRPr="006148CD" w:rsidRDefault="00256704" w:rsidP="006148CD">
      <w:pPr>
        <w:ind w:right="96"/>
        <w:jc w:val="center"/>
        <w:rPr>
          <w:color w:val="000000"/>
          <w:sz w:val="22"/>
          <w:u w:val="single"/>
        </w:rPr>
      </w:pPr>
      <w:r w:rsidRPr="006148CD">
        <w:rPr>
          <w:color w:val="000000"/>
          <w:sz w:val="22"/>
          <w:u w:val="single"/>
        </w:rPr>
        <w:t>Impatto</w:t>
      </w: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5972"/>
      </w:tblGrid>
      <w:tr w:rsidR="00B6636D" w:rsidRPr="00B6636D" w14:paraId="38CC3E6A" w14:textId="77777777" w:rsidTr="00B6636D">
        <w:trPr>
          <w:trHeight w:val="396"/>
          <w:jc w:val="center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3A96732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PESI AI FATTORI DI IMPATTO</w:t>
            </w:r>
          </w:p>
        </w:tc>
      </w:tr>
      <w:tr w:rsidR="00B6636D" w:rsidRPr="00B6636D" w14:paraId="723E2A13" w14:textId="77777777" w:rsidTr="00B6636D">
        <w:trPr>
          <w:trHeight w:val="492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88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40%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92F2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Disfunzionalità organizzative/gestionali </w:t>
            </w:r>
          </w:p>
        </w:tc>
      </w:tr>
      <w:tr w:rsidR="00B6636D" w:rsidRPr="00B6636D" w14:paraId="56C66086" w14:textId="77777777" w:rsidTr="00B6636D">
        <w:trPr>
          <w:trHeight w:val="614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04C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60%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1318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Danno reputazionale </w:t>
            </w:r>
          </w:p>
        </w:tc>
      </w:tr>
      <w:tr w:rsidR="00B6636D" w:rsidRPr="00B6636D" w14:paraId="359AD640" w14:textId="77777777" w:rsidTr="00B6636D">
        <w:trPr>
          <w:trHeight w:val="1044"/>
          <w:jc w:val="center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E899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100%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E8FC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TOTALE</w:t>
            </w:r>
          </w:p>
        </w:tc>
      </w:tr>
    </w:tbl>
    <w:p w14:paraId="38B33709" w14:textId="4E531D2D" w:rsidR="00B6636D" w:rsidRDefault="00B6636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4480"/>
      </w:tblGrid>
      <w:tr w:rsidR="00B6636D" w:rsidRPr="00B6636D" w14:paraId="2B07D9AB" w14:textId="77777777" w:rsidTr="00B6636D">
        <w:trPr>
          <w:trHeight w:val="7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0A0C6AE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196DF976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Disfunzionalità organizzative/gestionali </w:t>
            </w:r>
          </w:p>
        </w:tc>
      </w:tr>
      <w:tr w:rsidR="00B6636D" w:rsidRPr="00B6636D" w14:paraId="5156E69B" w14:textId="77777777" w:rsidTr="00B6636D">
        <w:trPr>
          <w:trHeight w:val="48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38A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6B9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danno</w:t>
            </w:r>
          </w:p>
        </w:tc>
      </w:tr>
      <w:tr w:rsidR="00B6636D" w:rsidRPr="00B6636D" w14:paraId="26C9D4A1" w14:textId="77777777" w:rsidTr="00B6636D">
        <w:trPr>
          <w:trHeight w:val="46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99F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0B92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limitato alla singola attività. Importanza modesta/breve durata</w:t>
            </w:r>
          </w:p>
        </w:tc>
      </w:tr>
      <w:tr w:rsidR="00B6636D" w:rsidRPr="00B6636D" w14:paraId="0B347D63" w14:textId="77777777" w:rsidTr="00B6636D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F03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4681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si estende all’intero macro-processo/entità considerevole/breve o media durata</w:t>
            </w:r>
          </w:p>
        </w:tc>
      </w:tr>
      <w:tr w:rsidR="00B6636D" w:rsidRPr="00B6636D" w14:paraId="5E61F66F" w14:textId="77777777" w:rsidTr="00B6636D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ED1E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93E7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si estende anche ad altri macro-processi/entità elevata/durata media</w:t>
            </w:r>
          </w:p>
        </w:tc>
      </w:tr>
      <w:tr w:rsidR="00B6636D" w:rsidRPr="00B6636D" w14:paraId="68372589" w14:textId="77777777" w:rsidTr="00B6636D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E14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62A5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che riguarda l’intera azienda/entità eccezionale/durata lunga</w:t>
            </w:r>
          </w:p>
        </w:tc>
      </w:tr>
    </w:tbl>
    <w:p w14:paraId="65931712" w14:textId="71059A50" w:rsidR="00B6636D" w:rsidRDefault="00B6636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EFDD09E" w14:textId="6A392A6B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E1D2FCD" w14:textId="30BF98A6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14FF597" w14:textId="338D812A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6A103E5" w14:textId="7A1F47A6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D0C94E2" w14:textId="77777777" w:rsidR="0006168B" w:rsidRDefault="0006168B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6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4480"/>
      </w:tblGrid>
      <w:tr w:rsidR="00B6636D" w:rsidRPr="00B6636D" w14:paraId="0AD600FE" w14:textId="77777777" w:rsidTr="00B6636D">
        <w:trPr>
          <w:trHeight w:val="72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FEFEF"/>
            <w:vAlign w:val="center"/>
            <w:hideMark/>
          </w:tcPr>
          <w:p w14:paraId="471E4C7C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lastRenderedPageBreak/>
              <w:t>PUNTI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FEF"/>
            <w:vAlign w:val="center"/>
            <w:hideMark/>
          </w:tcPr>
          <w:p w14:paraId="7069184C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 xml:space="preserve">Danno reputazionale </w:t>
            </w:r>
          </w:p>
        </w:tc>
      </w:tr>
      <w:tr w:rsidR="00B6636D" w:rsidRPr="00B6636D" w14:paraId="501487F6" w14:textId="77777777" w:rsidTr="00B6636D">
        <w:trPr>
          <w:trHeight w:val="68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BA9B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BE34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Nessun danno</w:t>
            </w:r>
          </w:p>
        </w:tc>
      </w:tr>
      <w:tr w:rsidR="00B6636D" w:rsidRPr="00B6636D" w14:paraId="0DC64B2C" w14:textId="77777777" w:rsidTr="00B6636D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D59D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BB6F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non particolarmente significativo e notizia dell’evento diffusa solo tra pochi operatori economici</w:t>
            </w:r>
          </w:p>
        </w:tc>
      </w:tr>
      <w:tr w:rsidR="00B6636D" w:rsidRPr="00B6636D" w14:paraId="6A1A5CD6" w14:textId="77777777" w:rsidTr="00B6636D">
        <w:trPr>
          <w:trHeight w:val="144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328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1389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significativo e notizia dell’evento diffusa solo tra pochi operatori economici/non particolarmente significativo ma notizia dell’evento diffusa su tutto il territorio di riferimento</w:t>
            </w:r>
          </w:p>
        </w:tc>
      </w:tr>
      <w:tr w:rsidR="00B6636D" w:rsidRPr="00B6636D" w14:paraId="02C1874A" w14:textId="77777777" w:rsidTr="00B6636D">
        <w:trPr>
          <w:trHeight w:val="576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7781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49B6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reputazione significativo e notizia dell’evento diffusa nel territorio di riferimento</w:t>
            </w:r>
          </w:p>
        </w:tc>
      </w:tr>
      <w:tr w:rsidR="00B6636D" w:rsidRPr="00B6636D" w14:paraId="04B7E319" w14:textId="77777777" w:rsidTr="00B6636D">
        <w:trPr>
          <w:trHeight w:val="864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CFE3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258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Danno reputazionale in grado di minare irreparabilmente l’immagine aziendale verso gli stakeholders e il territorio di riferimento</w:t>
            </w:r>
          </w:p>
        </w:tc>
      </w:tr>
    </w:tbl>
    <w:p w14:paraId="1F454EF0" w14:textId="77777777" w:rsidR="00B6636D" w:rsidRDefault="00B6636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3ED36840" w14:textId="20870B9E" w:rsidR="006148CD" w:rsidRPr="00FA136E" w:rsidRDefault="006148CD" w:rsidP="006148CD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A136E">
        <w:rPr>
          <w:rFonts w:ascii="Times New Roman" w:hAnsi="Times New Roman" w:cs="Times New Roman"/>
          <w:color w:val="000000"/>
          <w:sz w:val="24"/>
          <w:szCs w:val="24"/>
        </w:rPr>
        <w:t>Tali fattori permettono di determinare una prima valutazione del rischio, grazie alla moltiplicazione del punteggio ottenuto per la probabilità con quello ottenuto per l’impatto.</w:t>
      </w:r>
    </w:p>
    <w:p w14:paraId="4DEEDBD0" w14:textId="717A56F3" w:rsidR="00816323" w:rsidRPr="00FA136E" w:rsidRDefault="006148CD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A136E">
        <w:rPr>
          <w:rFonts w:ascii="Times New Roman" w:hAnsi="Times New Roman" w:cs="Times New Roman"/>
          <w:color w:val="000000"/>
          <w:sz w:val="24"/>
          <w:szCs w:val="24"/>
        </w:rPr>
        <w:t xml:space="preserve">In seguito, attraverso l'analisi dei controlli anti-corruzione già vigenti si perviene alla definizione del livello di rischio residuo. </w:t>
      </w:r>
    </w:p>
    <w:p w14:paraId="1A5B0124" w14:textId="77777777" w:rsidR="00FA136E" w:rsidRPr="00230D9B" w:rsidRDefault="00FA136E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2093"/>
      </w:tblGrid>
      <w:tr w:rsidR="00B6636D" w:rsidRPr="00B6636D" w14:paraId="10746ECC" w14:textId="77777777" w:rsidTr="00B6636D">
        <w:trPr>
          <w:trHeight w:val="396"/>
          <w:jc w:val="center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03AFF5C6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PRESIDI</w:t>
            </w:r>
          </w:p>
        </w:tc>
      </w:tr>
      <w:tr w:rsidR="00B6636D" w:rsidRPr="00B6636D" w14:paraId="13610FC9" w14:textId="77777777" w:rsidTr="00B6636D">
        <w:trPr>
          <w:trHeight w:val="492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459D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Presenza della componente di controllo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8DDC" w14:textId="77777777" w:rsidR="00B6636D" w:rsidRPr="00B6636D" w:rsidRDefault="00B6636D" w:rsidP="00B6636D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Punteggio</w:t>
            </w:r>
          </w:p>
        </w:tc>
      </w:tr>
      <w:tr w:rsidR="00B6636D" w:rsidRPr="00B6636D" w14:paraId="672CC6FE" w14:textId="77777777" w:rsidTr="00B6636D">
        <w:trPr>
          <w:trHeight w:val="174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43D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Sistema Organizzativo (precisa definizione dei ruoli e delle responsabilità aziendali tramite la formalizzazione di un organigramma, un mansionario, procure, deleghe)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ADA7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0-10</w:t>
            </w:r>
          </w:p>
        </w:tc>
      </w:tr>
      <w:tr w:rsidR="00B6636D" w:rsidRPr="00B6636D" w14:paraId="1AC8CFA4" w14:textId="77777777" w:rsidTr="00B6636D">
        <w:trPr>
          <w:trHeight w:val="1044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EA9F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Regolamentazione del processo all'interno di procedure, regolamenti, ordini di servizio, istruzioni, </w:t>
            </w:r>
            <w:proofErr w:type="spellStart"/>
            <w:r w:rsidRPr="00B6636D">
              <w:rPr>
                <w:rFonts w:eastAsia="Times New Roman" w:cs="Times New Roman"/>
                <w:sz w:val="22"/>
                <w:lang w:eastAsia="it-IT"/>
              </w:rPr>
              <w:t>ecc</w:t>
            </w:r>
            <w:proofErr w:type="spellEnd"/>
            <w:r w:rsidRPr="00B6636D">
              <w:rPr>
                <w:rFonts w:eastAsia="Times New Roman" w:cs="Times New Roman"/>
                <w:sz w:val="22"/>
                <w:lang w:eastAsia="it-IT"/>
              </w:rPr>
              <w:t xml:space="preserve">… 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7A243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  <w:tr w:rsidR="00B6636D" w:rsidRPr="00B6636D" w14:paraId="190BE1BF" w14:textId="77777777" w:rsidTr="00B6636D">
        <w:trPr>
          <w:trHeight w:val="792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7E40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Tracciabilità del processo (tramite strumenti cartacei e/o informatici, trasparenza)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3584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  <w:tr w:rsidR="00B6636D" w:rsidRPr="00B6636D" w14:paraId="5FBBDECD" w14:textId="77777777" w:rsidTr="00B6636D">
        <w:trPr>
          <w:trHeight w:val="72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193A" w14:textId="77777777" w:rsidR="00B6636D" w:rsidRPr="00B6636D" w:rsidRDefault="00B6636D" w:rsidP="00A96668">
            <w:pPr>
              <w:spacing w:line="240" w:lineRule="auto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Altro (es. presenza di principi etici di comportamento)</w:t>
            </w: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B2CA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</w:p>
        </w:tc>
      </w:tr>
    </w:tbl>
    <w:p w14:paraId="62023C4E" w14:textId="5F739453" w:rsidR="00562579" w:rsidRDefault="00562579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00E2537" w14:textId="77777777" w:rsidR="00816323" w:rsidRDefault="00816323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136EE" w14:textId="7E857C65" w:rsidR="00230D9B" w:rsidRPr="00FA136E" w:rsidRDefault="00230D9B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FA136E">
        <w:rPr>
          <w:rFonts w:ascii="Times New Roman" w:hAnsi="Times New Roman" w:cs="Times New Roman"/>
          <w:color w:val="000000"/>
          <w:sz w:val="24"/>
          <w:szCs w:val="24"/>
        </w:rPr>
        <w:t>Il controllo preventivo in uso viene normalizzato prendendo in considerazione eventuali non conformità e raccomandazioni, secondo i punteggi di seguito indicati.</w:t>
      </w:r>
    </w:p>
    <w:p w14:paraId="175B5C22" w14:textId="77777777" w:rsidR="00230D9B" w:rsidRDefault="00230D9B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7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3940"/>
      </w:tblGrid>
      <w:tr w:rsidR="00B6636D" w:rsidRPr="00B6636D" w14:paraId="498B151E" w14:textId="77777777" w:rsidTr="00B6636D">
        <w:trPr>
          <w:trHeight w:val="465"/>
          <w:jc w:val="center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FEFEF"/>
            <w:vAlign w:val="center"/>
            <w:hideMark/>
          </w:tcPr>
          <w:p w14:paraId="5B5AE835" w14:textId="77777777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RIDUZIONE VALORE PRESIDI</w:t>
            </w:r>
          </w:p>
        </w:tc>
      </w:tr>
      <w:tr w:rsidR="00B6636D" w:rsidRPr="00B6636D" w14:paraId="22A3D08C" w14:textId="77777777" w:rsidTr="00B6636D">
        <w:trPr>
          <w:trHeight w:val="864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EDE5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Presenza di NC maggiori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6DC5" w14:textId="2B27562F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-</w:t>
            </w: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3</w:t>
            </w:r>
          </w:p>
        </w:tc>
      </w:tr>
      <w:tr w:rsidR="00B6636D" w:rsidRPr="00B6636D" w14:paraId="6093A9C2" w14:textId="77777777" w:rsidTr="00B6636D">
        <w:trPr>
          <w:trHeight w:val="576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4442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Presenza di NC minori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50B2" w14:textId="01DB726B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-</w:t>
            </w: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2</w:t>
            </w:r>
          </w:p>
        </w:tc>
      </w:tr>
      <w:tr w:rsidR="00B6636D" w:rsidRPr="00B6636D" w14:paraId="56A8C180" w14:textId="77777777" w:rsidTr="00B6636D">
        <w:trPr>
          <w:trHeight w:val="576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6EC4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Presenza di raccomandazioni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F46" w14:textId="5AC13362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-</w:t>
            </w: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1</w:t>
            </w:r>
          </w:p>
        </w:tc>
      </w:tr>
      <w:tr w:rsidR="00B6636D" w:rsidRPr="00B6636D" w14:paraId="567D6F39" w14:textId="77777777" w:rsidTr="00B6636D">
        <w:trPr>
          <w:trHeight w:val="66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9DF" w14:textId="77777777" w:rsidR="00B6636D" w:rsidRPr="00B6636D" w:rsidRDefault="00B6636D" w:rsidP="00B6636D">
            <w:pPr>
              <w:spacing w:line="240" w:lineRule="auto"/>
              <w:jc w:val="left"/>
              <w:rPr>
                <w:rFonts w:eastAsia="Times New Roman" w:cs="Times New Roman"/>
                <w:sz w:val="22"/>
                <w:lang w:eastAsia="it-IT"/>
              </w:rPr>
            </w:pPr>
            <w:r w:rsidRPr="00B6636D">
              <w:rPr>
                <w:rFonts w:eastAsia="Times New Roman" w:cs="Times New Roman"/>
                <w:sz w:val="22"/>
                <w:lang w:eastAsia="it-IT"/>
              </w:rPr>
              <w:t>Presenza di segnalazioni ritenute fondate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E8D7" w14:textId="40DD1F81" w:rsidR="00B6636D" w:rsidRPr="00B6636D" w:rsidRDefault="00B6636D" w:rsidP="00B6636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it-IT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it-IT"/>
              </w:rPr>
              <w:t>-</w:t>
            </w:r>
            <w:r w:rsidRPr="00B6636D">
              <w:rPr>
                <w:rFonts w:eastAsia="Times New Roman" w:cs="Times New Roman"/>
                <w:b/>
                <w:bCs/>
                <w:sz w:val="22"/>
                <w:lang w:eastAsia="it-IT"/>
              </w:rPr>
              <w:t>2</w:t>
            </w:r>
          </w:p>
        </w:tc>
      </w:tr>
    </w:tbl>
    <w:p w14:paraId="0518B2E9" w14:textId="77777777" w:rsidR="00230D9B" w:rsidRPr="00230D9B" w:rsidRDefault="00230D9B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D30583" w14:textId="66C773CF" w:rsidR="00230D9B" w:rsidRDefault="00230D9B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seguito della normalizzazione viene </w:t>
      </w:r>
      <w:r w:rsidR="008A4D4C">
        <w:rPr>
          <w:rFonts w:ascii="Times New Roman" w:hAnsi="Times New Roman" w:cs="Times New Roman"/>
          <w:color w:val="000000"/>
          <w:sz w:val="24"/>
          <w:szCs w:val="24"/>
        </w:rPr>
        <w:t xml:space="preserve">determinata la valutazione </w:t>
      </w:r>
      <w:r w:rsidR="008A4D4C" w:rsidRPr="008A4D4C">
        <w:rPr>
          <w:rFonts w:ascii="Times New Roman" w:hAnsi="Times New Roman" w:cs="Times New Roman"/>
          <w:color w:val="000000"/>
          <w:sz w:val="24"/>
          <w:szCs w:val="24"/>
        </w:rPr>
        <w:t>finale del controllo preventivo in uso</w:t>
      </w:r>
      <w:r w:rsidR="008A4D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B2ABF6" w14:textId="2F69AC4E" w:rsidR="008A4D4C" w:rsidRDefault="008A4D4C" w:rsidP="00230D9B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livello di rischio finale viene calcolato come differenza fra la valutazione del rischio lordo e la valutazione finale del controllo preventivo in uso.</w:t>
      </w:r>
    </w:p>
    <w:p w14:paraId="65C876B2" w14:textId="7DD5CB11" w:rsidR="00816323" w:rsidRDefault="006148CD" w:rsidP="009F531A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Al livello </w:t>
      </w:r>
      <w:r w:rsidR="008A4D4C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 rischio </w:t>
      </w:r>
      <w:r w:rsidR="00E47E7D">
        <w:rPr>
          <w:rFonts w:ascii="Times New Roman" w:hAnsi="Times New Roman" w:cs="Times New Roman"/>
          <w:color w:val="000000"/>
          <w:sz w:val="24"/>
          <w:szCs w:val="24"/>
        </w:rPr>
        <w:t xml:space="preserve">inerente e 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>residu</w:t>
      </w:r>
      <w:r w:rsidR="00E47E7D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30D9B">
        <w:rPr>
          <w:rFonts w:ascii="Times New Roman" w:hAnsi="Times New Roman" w:cs="Times New Roman"/>
          <w:color w:val="000000"/>
          <w:sz w:val="24"/>
          <w:szCs w:val="24"/>
        </w:rPr>
        <w:t xml:space="preserve"> viene attribuito un rating con la metodologia espressa nel seguito</w:t>
      </w:r>
      <w:r w:rsidR="00B663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132CD4" w14:textId="77777777" w:rsidR="00816323" w:rsidRPr="009F531A" w:rsidRDefault="00816323" w:rsidP="009F531A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7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834"/>
        <w:gridCol w:w="1662"/>
      </w:tblGrid>
      <w:tr w:rsidR="006148CD" w:rsidRPr="00107788" w14:paraId="361E0E4B" w14:textId="77777777" w:rsidTr="00E02AB9">
        <w:trPr>
          <w:trHeight w:val="375"/>
          <w:jc w:val="center"/>
        </w:trPr>
        <w:tc>
          <w:tcPr>
            <w:tcW w:w="6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352" w14:textId="07FDBB9B" w:rsidR="006148CD" w:rsidRPr="00107788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A4D4C">
              <w:rPr>
                <w:rFonts w:cs="Calibri"/>
                <w:b/>
                <w:bCs/>
                <w:color w:val="000000"/>
                <w:szCs w:val="24"/>
              </w:rPr>
              <w:t xml:space="preserve">RATING RISCHIO </w:t>
            </w:r>
          </w:p>
        </w:tc>
      </w:tr>
      <w:tr w:rsidR="006148CD" w:rsidRPr="00107788" w14:paraId="67D816C7" w14:textId="77777777" w:rsidTr="00E02AB9">
        <w:trPr>
          <w:trHeight w:val="300"/>
          <w:jc w:val="center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369A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63E" w14:textId="77777777" w:rsidR="006148CD" w:rsidRPr="00E6234A" w:rsidRDefault="006148CD" w:rsidP="00E02AB9">
            <w:pPr>
              <w:rPr>
                <w:color w:val="000000"/>
                <w:sz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B943" w14:textId="77777777" w:rsidR="006148CD" w:rsidRPr="00E6234A" w:rsidRDefault="006148CD" w:rsidP="00E02AB9">
            <w:pPr>
              <w:rPr>
                <w:color w:val="000000"/>
                <w:sz w:val="22"/>
              </w:rPr>
            </w:pPr>
          </w:p>
        </w:tc>
      </w:tr>
      <w:tr w:rsidR="006148CD" w:rsidRPr="00107788" w14:paraId="12877373" w14:textId="77777777" w:rsidTr="00E02AB9">
        <w:trPr>
          <w:trHeight w:val="300"/>
          <w:jc w:val="center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F85" w14:textId="688D18CF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Punteggio rischio (0-25)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0B7D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Rating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A303" w14:textId="77777777" w:rsidR="006148CD" w:rsidRPr="00E6234A" w:rsidRDefault="006148CD" w:rsidP="00E02AB9">
            <w:pPr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E6234A">
              <w:rPr>
                <w:rFonts w:cs="Calibri"/>
                <w:b/>
                <w:bCs/>
                <w:color w:val="000000"/>
                <w:sz w:val="22"/>
              </w:rPr>
              <w:t>Descrizione</w:t>
            </w:r>
          </w:p>
        </w:tc>
      </w:tr>
      <w:tr w:rsidR="00A96668" w:rsidRPr="00107788" w14:paraId="599590B1" w14:textId="77777777" w:rsidTr="00E02AB9">
        <w:trPr>
          <w:trHeight w:val="523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AF95" w14:textId="012E1B34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0≤ x ≤2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D8CC" w14:textId="195CF593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D2B8" w14:textId="73EF3C49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Remoto</w:t>
            </w:r>
          </w:p>
        </w:tc>
      </w:tr>
      <w:tr w:rsidR="00A96668" w:rsidRPr="00107788" w14:paraId="74E4547C" w14:textId="77777777" w:rsidTr="00E02AB9">
        <w:trPr>
          <w:trHeight w:val="417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CAD0" w14:textId="6BD348FC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2 &lt; x ≤5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78B7" w14:textId="601CB327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B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AE37" w14:textId="6B7A6D51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Basso</w:t>
            </w:r>
          </w:p>
        </w:tc>
      </w:tr>
      <w:tr w:rsidR="00A96668" w:rsidRPr="00107788" w14:paraId="797B7EBE" w14:textId="77777777" w:rsidTr="00E02AB9">
        <w:trPr>
          <w:trHeight w:val="424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1773" w14:textId="46B8222B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5&lt; x ≤16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811A" w14:textId="25C3FC76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92B2" w14:textId="565CB7F4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Medio</w:t>
            </w:r>
          </w:p>
        </w:tc>
      </w:tr>
      <w:tr w:rsidR="00A96668" w:rsidRPr="00107788" w14:paraId="39583674" w14:textId="77777777" w:rsidTr="00E02AB9">
        <w:trPr>
          <w:trHeight w:val="416"/>
          <w:jc w:val="center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3530" w14:textId="208F6500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&gt;16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3726" w14:textId="1B47448E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75EF" w14:textId="46A960C9" w:rsidR="00A96668" w:rsidRPr="00E6234A" w:rsidRDefault="00A96668" w:rsidP="00A96668">
            <w:pPr>
              <w:jc w:val="center"/>
              <w:rPr>
                <w:rFonts w:cs="Calibri"/>
                <w:color w:val="000000"/>
                <w:sz w:val="22"/>
              </w:rPr>
            </w:pPr>
            <w:r w:rsidRPr="00A96668">
              <w:rPr>
                <w:rFonts w:cs="Calibri"/>
                <w:color w:val="000000"/>
                <w:sz w:val="22"/>
              </w:rPr>
              <w:t>Alto</w:t>
            </w:r>
          </w:p>
        </w:tc>
      </w:tr>
    </w:tbl>
    <w:p w14:paraId="2D899B25" w14:textId="77777777" w:rsidR="006148CD" w:rsidRPr="00107788" w:rsidRDefault="006148CD" w:rsidP="006148CD">
      <w:pPr>
        <w:ind w:right="96"/>
        <w:rPr>
          <w:rFonts w:cs="Tahoma"/>
          <w:color w:val="000000"/>
        </w:rPr>
      </w:pPr>
    </w:p>
    <w:p w14:paraId="1311A273" w14:textId="2C12ED32" w:rsidR="006148CD" w:rsidRPr="008A4D4C" w:rsidRDefault="006148CD" w:rsidP="008A4D4C">
      <w:pPr>
        <w:pStyle w:val="corpotesto"/>
        <w:tabs>
          <w:tab w:val="clear" w:pos="1077"/>
          <w:tab w:val="left" w:pos="426"/>
        </w:tabs>
        <w:spacing w:line="360" w:lineRule="auto"/>
        <w:ind w:left="0"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A4D4C">
        <w:rPr>
          <w:rFonts w:ascii="Times New Roman" w:hAnsi="Times New Roman" w:cs="Times New Roman"/>
          <w:color w:val="000000"/>
          <w:sz w:val="24"/>
          <w:szCs w:val="24"/>
        </w:rPr>
        <w:t xml:space="preserve">Tale analisi permette di definire, conseguentemente, una graduatoria delle attività in funzione del livello di esposizione al rischio di corruzione di ciascuna. </w:t>
      </w:r>
    </w:p>
    <w:p w14:paraId="2691DE9C" w14:textId="5768D9B2" w:rsidR="006148CD" w:rsidRDefault="006148CD" w:rsidP="006148CD">
      <w:pPr>
        <w:ind w:right="96"/>
        <w:rPr>
          <w:b/>
          <w:bCs/>
          <w:iCs/>
          <w:color w:val="000000"/>
        </w:rPr>
      </w:pPr>
    </w:p>
    <w:p w14:paraId="29C96EA4" w14:textId="1713ACF5" w:rsidR="008A4D4C" w:rsidRDefault="00562579" w:rsidP="008A4D4C">
      <w:pPr>
        <w:pStyle w:val="Titolo2"/>
      </w:pPr>
      <w:bookmarkStart w:id="8" w:name="_Toc120815226"/>
      <w:r>
        <w:t>3</w:t>
      </w:r>
      <w:r w:rsidR="008A4D4C">
        <w:t>.3. Trattamento e riesame del rischio corruttivo</w:t>
      </w:r>
      <w:bookmarkEnd w:id="8"/>
      <w:r w:rsidR="008A4D4C">
        <w:t xml:space="preserve"> </w:t>
      </w:r>
    </w:p>
    <w:p w14:paraId="2D42A70C" w14:textId="77777777" w:rsidR="009F531A" w:rsidRDefault="00FA136E" w:rsidP="009F531A">
      <w:pPr>
        <w:ind w:right="96"/>
      </w:pPr>
      <w:r>
        <w:t xml:space="preserve">Sulla base della valutazione finale del rischio deve essere definito se accettare quest’ultimo ovvero se ridurlo. </w:t>
      </w:r>
      <w:r w:rsidR="008A4D4C">
        <w:t xml:space="preserve">Nelle ipotesi in cui il rischio non è considerato accettabile vengono definite delle nuove misure di prevenzione, in modo da cercare di ridurre la probabilità di accadimento dell'evento rischioso, ostacolando e rendendo più difficoltoso il compimento del reato che è stato ipotizzato. </w:t>
      </w:r>
      <w:r w:rsidR="009F531A">
        <w:t>Per tali misure di prevenzione devono essere indicati:</w:t>
      </w:r>
    </w:p>
    <w:p w14:paraId="710F3E50" w14:textId="77777777" w:rsidR="009F531A" w:rsidRDefault="009F531A" w:rsidP="009F531A">
      <w:pPr>
        <w:ind w:right="96"/>
      </w:pPr>
      <w:r>
        <w:t></w:t>
      </w:r>
      <w:r>
        <w:tab/>
        <w:t>le risorse necessarie;</w:t>
      </w:r>
    </w:p>
    <w:p w14:paraId="70D683C9" w14:textId="77777777" w:rsidR="009F531A" w:rsidRDefault="009F531A" w:rsidP="009F531A">
      <w:pPr>
        <w:ind w:right="96"/>
      </w:pPr>
      <w:r>
        <w:t></w:t>
      </w:r>
      <w:r>
        <w:tab/>
        <w:t>il responsabile dell’attuazione;</w:t>
      </w:r>
    </w:p>
    <w:p w14:paraId="708AB89E" w14:textId="77777777" w:rsidR="009F531A" w:rsidRDefault="009F531A" w:rsidP="009F531A">
      <w:pPr>
        <w:ind w:right="96"/>
      </w:pPr>
      <w:r>
        <w:t></w:t>
      </w:r>
      <w:r>
        <w:tab/>
        <w:t>la tempistica di attuazione;</w:t>
      </w:r>
    </w:p>
    <w:p w14:paraId="14D97651" w14:textId="77777777" w:rsidR="009F531A" w:rsidRDefault="009F531A" w:rsidP="009F531A">
      <w:pPr>
        <w:ind w:right="96"/>
      </w:pPr>
      <w:r>
        <w:t></w:t>
      </w:r>
      <w:r>
        <w:tab/>
        <w:t>l’indicatore di monitoraggio;</w:t>
      </w:r>
    </w:p>
    <w:p w14:paraId="759CD112" w14:textId="77777777" w:rsidR="009F531A" w:rsidRDefault="009F531A" w:rsidP="009F531A">
      <w:pPr>
        <w:ind w:right="96"/>
      </w:pPr>
      <w:r>
        <w:t></w:t>
      </w:r>
      <w:r>
        <w:tab/>
        <w:t>la tempistica di monitoraggio;</w:t>
      </w:r>
    </w:p>
    <w:p w14:paraId="6AF7D7EB" w14:textId="1C0DA2F7" w:rsidR="009F531A" w:rsidRDefault="009F531A" w:rsidP="009F531A">
      <w:pPr>
        <w:ind w:right="96"/>
      </w:pPr>
      <w:r>
        <w:t></w:t>
      </w:r>
      <w:r>
        <w:tab/>
        <w:t>il responsabile del monitoraggio.</w:t>
      </w:r>
    </w:p>
    <w:p w14:paraId="6F80ED18" w14:textId="1667B087" w:rsidR="009F531A" w:rsidRDefault="009F531A" w:rsidP="009F531A">
      <w:pPr>
        <w:ind w:right="96"/>
      </w:pPr>
      <w:r>
        <w:t xml:space="preserve">Inoltre, sulla base dei rischi identificati e dell’analisi del contesto e delle esigenze delle parti interessate, </w:t>
      </w:r>
      <w:r w:rsidR="00562579">
        <w:t>vengono definiti</w:t>
      </w:r>
      <w:r>
        <w:t xml:space="preserve"> eventuali ulteriori rischi e le opportunità, e gli obiettivi per la prevenzione della corruzione, individuando le conseguenti azioni da intraprendere, indicando gli aspetti evidenziati nei punti precedenti. </w:t>
      </w:r>
    </w:p>
    <w:p w14:paraId="07285E64" w14:textId="28B1CC74" w:rsidR="006148CD" w:rsidRDefault="008A4D4C" w:rsidP="00CD6D30">
      <w:pPr>
        <w:ind w:right="96"/>
        <w:rPr>
          <w:color w:val="000000"/>
        </w:rPr>
      </w:pPr>
      <w:r>
        <w:t xml:space="preserve">Almeno </w:t>
      </w:r>
      <w:r w:rsidR="00BD33E3">
        <w:t>con cadenza semestrale</w:t>
      </w:r>
      <w:r w:rsidR="00816323">
        <w:t xml:space="preserve"> il RFC e il RPCT riesaminano il</w:t>
      </w:r>
      <w:r w:rsidR="00562579">
        <w:t xml:space="preserve"> </w:t>
      </w:r>
      <w:r>
        <w:t xml:space="preserve">processo di </w:t>
      </w:r>
      <w:r w:rsidR="00CD6D30">
        <w:t>v</w:t>
      </w:r>
      <w:r>
        <w:t xml:space="preserve">alutazione dei </w:t>
      </w:r>
      <w:r w:rsidR="00CD6D30">
        <w:t>r</w:t>
      </w:r>
      <w:r>
        <w:t>ischi per verificare che rimangano valide le ipotesi sui rischi e le ipotesi su cui la valutazione del rischio si è basata. Tale riesame ha lo scopo di verificare che i risultati ottenuti siano quelli attesi, che i risultati della valutazione del rischio siano in linea con le esperienze effettive, che le tecniche di valutazione siano applicate in modo appropriato e che i trattamenti d</w:t>
      </w:r>
      <w:r w:rsidR="00CD6D30">
        <w:t>el</w:t>
      </w:r>
      <w:r>
        <w:t xml:space="preserve"> rischio siano efficaci</w:t>
      </w:r>
      <w:r w:rsidR="00CD6D30">
        <w:t>.</w:t>
      </w:r>
      <w:r w:rsidR="006148CD" w:rsidRPr="00107788">
        <w:rPr>
          <w:color w:val="000000"/>
        </w:rPr>
        <w:t xml:space="preserve"> </w:t>
      </w:r>
    </w:p>
    <w:p w14:paraId="427E316F" w14:textId="090B1156" w:rsidR="00CD6D30" w:rsidRPr="00CD6D30" w:rsidRDefault="00CD6D30" w:rsidP="00CD6D30">
      <w:pPr>
        <w:ind w:right="96"/>
        <w:rPr>
          <w:b/>
          <w:bCs/>
          <w:iCs/>
          <w:color w:val="000000"/>
        </w:rPr>
      </w:pPr>
      <w:r>
        <w:rPr>
          <w:color w:val="000000"/>
        </w:rPr>
        <w:t>Inoltre, ciascun</w:t>
      </w:r>
      <w:r w:rsidR="00562579">
        <w:rPr>
          <w:color w:val="000000"/>
        </w:rPr>
        <w:t xml:space="preserve"> referente anticorruzione e/o </w:t>
      </w:r>
      <w:r w:rsidR="00E25C88">
        <w:rPr>
          <w:color w:val="000000"/>
        </w:rPr>
        <w:t>referente</w:t>
      </w:r>
      <w:r w:rsidR="00562579">
        <w:rPr>
          <w:color w:val="000000"/>
        </w:rPr>
        <w:t xml:space="preserve"> della funzione di conformità sono</w:t>
      </w:r>
      <w:r>
        <w:rPr>
          <w:color w:val="000000"/>
        </w:rPr>
        <w:t xml:space="preserve"> tenut</w:t>
      </w:r>
      <w:r w:rsidR="00562579">
        <w:rPr>
          <w:color w:val="000000"/>
        </w:rPr>
        <w:t>i</w:t>
      </w:r>
      <w:r>
        <w:rPr>
          <w:color w:val="000000"/>
        </w:rPr>
        <w:t xml:space="preserve"> a comunicare</w:t>
      </w:r>
      <w:r w:rsidR="00562579">
        <w:rPr>
          <w:color w:val="000000"/>
        </w:rPr>
        <w:t>, nell’ambito del Gruppo di lavoro anticorruzione,</w:t>
      </w:r>
      <w:r>
        <w:rPr>
          <w:color w:val="000000"/>
        </w:rPr>
        <w:t xml:space="preserve"> </w:t>
      </w:r>
      <w:r w:rsidR="00562579">
        <w:rPr>
          <w:color w:val="000000"/>
        </w:rPr>
        <w:t xml:space="preserve">al </w:t>
      </w:r>
      <w:r w:rsidR="002F16D8">
        <w:rPr>
          <w:color w:val="000000"/>
        </w:rPr>
        <w:t xml:space="preserve">RFC e al RPCT </w:t>
      </w:r>
      <w:r>
        <w:rPr>
          <w:color w:val="000000"/>
        </w:rPr>
        <w:t xml:space="preserve">eventuali cambiamenti organizzativi che richiedano la modifica della valutazione del rischio. </w:t>
      </w:r>
    </w:p>
    <w:p w14:paraId="7DA72922" w14:textId="3B8ED52F" w:rsidR="00395417" w:rsidRDefault="00395417" w:rsidP="00042F83"/>
    <w:p w14:paraId="5EC844DF" w14:textId="77777777" w:rsidR="004C309C" w:rsidRPr="00C615BE" w:rsidRDefault="004C309C" w:rsidP="00FB1BB7">
      <w:pPr>
        <w:spacing w:line="240" w:lineRule="auto"/>
      </w:pPr>
    </w:p>
    <w:sectPr w:rsidR="004C309C" w:rsidRPr="00C615BE" w:rsidSect="002C49A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6048" w14:textId="77777777" w:rsidR="000D108D" w:rsidRDefault="000D108D" w:rsidP="0087560D">
      <w:pPr>
        <w:spacing w:line="240" w:lineRule="auto"/>
      </w:pPr>
      <w:r>
        <w:separator/>
      </w:r>
    </w:p>
  </w:endnote>
  <w:endnote w:type="continuationSeparator" w:id="0">
    <w:p w14:paraId="2AC657CF" w14:textId="77777777" w:rsidR="000D108D" w:rsidRDefault="000D108D" w:rsidP="00875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589310"/>
      <w:docPartObj>
        <w:docPartGallery w:val="Page Numbers (Bottom of Page)"/>
        <w:docPartUnique/>
      </w:docPartObj>
    </w:sdtPr>
    <w:sdtContent>
      <w:p w14:paraId="23ACC6B5" w14:textId="77777777" w:rsidR="006D78C9" w:rsidRDefault="006D78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29B">
          <w:rPr>
            <w:noProof/>
          </w:rPr>
          <w:t>1</w:t>
        </w:r>
        <w:r>
          <w:fldChar w:fldCharType="end"/>
        </w:r>
      </w:p>
    </w:sdtContent>
  </w:sdt>
  <w:p w14:paraId="364FD5B0" w14:textId="77777777" w:rsidR="006D78C9" w:rsidRDefault="006D78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958E" w14:textId="77777777" w:rsidR="000D108D" w:rsidRDefault="000D108D" w:rsidP="0087560D">
      <w:pPr>
        <w:spacing w:line="240" w:lineRule="auto"/>
      </w:pPr>
      <w:r>
        <w:separator/>
      </w:r>
    </w:p>
  </w:footnote>
  <w:footnote w:type="continuationSeparator" w:id="0">
    <w:p w14:paraId="26A87F89" w14:textId="77777777" w:rsidR="000D108D" w:rsidRDefault="000D108D" w:rsidP="00875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28"/>
      <w:gridCol w:w="6031"/>
      <w:gridCol w:w="992"/>
      <w:gridCol w:w="1423"/>
    </w:tblGrid>
    <w:tr w:rsidR="0022419A" w14:paraId="710E8C33" w14:textId="77777777" w:rsidTr="0080026F">
      <w:trPr>
        <w:trHeight w:val="1656"/>
        <w:jc w:val="center"/>
      </w:trPr>
      <w:tc>
        <w:tcPr>
          <w:tcW w:w="2328" w:type="dxa"/>
          <w:vAlign w:val="center"/>
        </w:tcPr>
        <w:p w14:paraId="1A4892B3" w14:textId="26A40280" w:rsidR="0022419A" w:rsidRPr="000A15FF" w:rsidRDefault="0080026F" w:rsidP="000A15FF">
          <w:pPr>
            <w:pStyle w:val="Intestazione"/>
            <w:jc w:val="center"/>
            <w:rPr>
              <w:b/>
              <w:bCs/>
            </w:rPr>
          </w:pPr>
          <w:bookmarkStart w:id="9" w:name="_Hlk97901423"/>
          <w:r>
            <w:rPr>
              <w:noProof/>
            </w:rPr>
            <w:drawing>
              <wp:inline distT="0" distB="0" distL="0" distR="0" wp14:anchorId="7D00A903" wp14:editId="1D60C0FE">
                <wp:extent cx="1211580" cy="860915"/>
                <wp:effectExtent l="0" t="0" r="7620" b="0"/>
                <wp:docPr id="4" name="Immag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DB9025-6975-B382-BB4B-485C6874C2A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3">
                          <a:extLst>
                            <a:ext uri="{FF2B5EF4-FFF2-40B4-BE49-F238E27FC236}">
                              <a16:creationId xmlns:a16="http://schemas.microsoft.com/office/drawing/2014/main" id="{14DB9025-6975-B382-BB4B-485C6874C2A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1580" cy="86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1" w:type="dxa"/>
          <w:vAlign w:val="center"/>
        </w:tcPr>
        <w:p w14:paraId="6D308CE7" w14:textId="72DF5112" w:rsidR="0022419A" w:rsidRPr="0022419A" w:rsidRDefault="00E04221" w:rsidP="00E04221">
          <w:pPr>
            <w:pStyle w:val="Intestazione"/>
            <w:jc w:val="center"/>
            <w:rPr>
              <w:b/>
              <w:bCs/>
              <w:sz w:val="32"/>
              <w:szCs w:val="28"/>
            </w:rPr>
          </w:pPr>
          <w:r>
            <w:rPr>
              <w:b/>
              <w:bCs/>
              <w:sz w:val="32"/>
              <w:szCs w:val="28"/>
            </w:rPr>
            <w:t xml:space="preserve">Valutazione </w:t>
          </w:r>
          <w:r w:rsidR="00562579">
            <w:rPr>
              <w:b/>
              <w:bCs/>
              <w:sz w:val="32"/>
              <w:szCs w:val="28"/>
            </w:rPr>
            <w:t>dei rischi corruttivi</w:t>
          </w:r>
          <w:r w:rsidR="0022419A" w:rsidRPr="0022419A">
            <w:rPr>
              <w:b/>
              <w:bCs/>
              <w:sz w:val="32"/>
              <w:szCs w:val="28"/>
            </w:rPr>
            <w:t xml:space="preserve"> </w:t>
          </w:r>
        </w:p>
      </w:tc>
      <w:tc>
        <w:tcPr>
          <w:tcW w:w="992" w:type="dxa"/>
          <w:vAlign w:val="center"/>
        </w:tcPr>
        <w:p w14:paraId="7A9A7CBD" w14:textId="717784AB" w:rsidR="0022419A" w:rsidRDefault="0022419A" w:rsidP="0022419A">
          <w:pPr>
            <w:pStyle w:val="Intestazione"/>
            <w:jc w:val="center"/>
          </w:pPr>
          <w:r>
            <w:t>Codice</w:t>
          </w:r>
        </w:p>
      </w:tc>
      <w:tc>
        <w:tcPr>
          <w:tcW w:w="1423" w:type="dxa"/>
          <w:vAlign w:val="center"/>
        </w:tcPr>
        <w:p w14:paraId="13B0648F" w14:textId="389D225C" w:rsidR="0022419A" w:rsidRDefault="00562579" w:rsidP="0022419A">
          <w:pPr>
            <w:pStyle w:val="Intestazione"/>
            <w:jc w:val="center"/>
          </w:pPr>
          <w:r>
            <w:t>Allegato 1 al PTPCT</w:t>
          </w:r>
        </w:p>
      </w:tc>
    </w:tr>
    <w:bookmarkEnd w:id="9"/>
  </w:tbl>
  <w:p w14:paraId="1F800A93" w14:textId="77777777" w:rsidR="000A15FF" w:rsidRDefault="000A15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29BD"/>
    <w:multiLevelType w:val="hybridMultilevel"/>
    <w:tmpl w:val="EB944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D12"/>
    <w:multiLevelType w:val="hybridMultilevel"/>
    <w:tmpl w:val="48BCD7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4219"/>
    <w:multiLevelType w:val="hybridMultilevel"/>
    <w:tmpl w:val="F1C0E8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F455F"/>
    <w:multiLevelType w:val="hybridMultilevel"/>
    <w:tmpl w:val="06544344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900D1"/>
    <w:multiLevelType w:val="hybridMultilevel"/>
    <w:tmpl w:val="F60E31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F696A"/>
    <w:multiLevelType w:val="hybridMultilevel"/>
    <w:tmpl w:val="A6905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22FF5"/>
    <w:multiLevelType w:val="multilevel"/>
    <w:tmpl w:val="CB16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 w15:restartNumberingAfterBreak="0">
    <w:nsid w:val="285206A2"/>
    <w:multiLevelType w:val="hybridMultilevel"/>
    <w:tmpl w:val="54A6F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412F4"/>
    <w:multiLevelType w:val="hybridMultilevel"/>
    <w:tmpl w:val="A1AE13E6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144A"/>
    <w:multiLevelType w:val="hybridMultilevel"/>
    <w:tmpl w:val="251E79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5338E"/>
    <w:multiLevelType w:val="hybridMultilevel"/>
    <w:tmpl w:val="0DCC9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219F8"/>
    <w:multiLevelType w:val="hybridMultilevel"/>
    <w:tmpl w:val="0DCC9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D56EE"/>
    <w:multiLevelType w:val="hybridMultilevel"/>
    <w:tmpl w:val="659C79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62BDD"/>
    <w:multiLevelType w:val="hybridMultilevel"/>
    <w:tmpl w:val="CB146E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C3EF6"/>
    <w:multiLevelType w:val="hybridMultilevel"/>
    <w:tmpl w:val="2B3A96F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F4AA2"/>
    <w:multiLevelType w:val="hybridMultilevel"/>
    <w:tmpl w:val="DA4E75D4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31F89"/>
    <w:multiLevelType w:val="hybridMultilevel"/>
    <w:tmpl w:val="F71A22A6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34FA0"/>
    <w:multiLevelType w:val="hybridMultilevel"/>
    <w:tmpl w:val="074C5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85AC2"/>
    <w:multiLevelType w:val="hybridMultilevel"/>
    <w:tmpl w:val="3E22FA90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A3953"/>
    <w:multiLevelType w:val="hybridMultilevel"/>
    <w:tmpl w:val="B35C5AF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01B54"/>
    <w:multiLevelType w:val="hybridMultilevel"/>
    <w:tmpl w:val="1A80FEB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D0CB3"/>
    <w:multiLevelType w:val="hybridMultilevel"/>
    <w:tmpl w:val="AC40830A"/>
    <w:lvl w:ilvl="0" w:tplc="C368E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1471A"/>
    <w:multiLevelType w:val="hybridMultilevel"/>
    <w:tmpl w:val="025CBC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E058E"/>
    <w:multiLevelType w:val="hybridMultilevel"/>
    <w:tmpl w:val="8F82F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639693">
    <w:abstractNumId w:val="2"/>
  </w:num>
  <w:num w:numId="2" w16cid:durableId="499663744">
    <w:abstractNumId w:val="8"/>
  </w:num>
  <w:num w:numId="3" w16cid:durableId="1201938096">
    <w:abstractNumId w:val="17"/>
  </w:num>
  <w:num w:numId="4" w16cid:durableId="533200936">
    <w:abstractNumId w:val="1"/>
  </w:num>
  <w:num w:numId="5" w16cid:durableId="663817842">
    <w:abstractNumId w:val="19"/>
  </w:num>
  <w:num w:numId="6" w16cid:durableId="867791094">
    <w:abstractNumId w:val="16"/>
  </w:num>
  <w:num w:numId="7" w16cid:durableId="1277832403">
    <w:abstractNumId w:val="18"/>
  </w:num>
  <w:num w:numId="8" w16cid:durableId="232273762">
    <w:abstractNumId w:val="15"/>
  </w:num>
  <w:num w:numId="9" w16cid:durableId="1915773877">
    <w:abstractNumId w:val="14"/>
  </w:num>
  <w:num w:numId="10" w16cid:durableId="951471548">
    <w:abstractNumId w:val="20"/>
  </w:num>
  <w:num w:numId="11" w16cid:durableId="1319460127">
    <w:abstractNumId w:val="7"/>
  </w:num>
  <w:num w:numId="12" w16cid:durableId="1358114426">
    <w:abstractNumId w:val="5"/>
  </w:num>
  <w:num w:numId="13" w16cid:durableId="504440463">
    <w:abstractNumId w:val="23"/>
  </w:num>
  <w:num w:numId="14" w16cid:durableId="556860029">
    <w:abstractNumId w:val="4"/>
  </w:num>
  <w:num w:numId="15" w16cid:durableId="951017012">
    <w:abstractNumId w:val="13"/>
  </w:num>
  <w:num w:numId="16" w16cid:durableId="504826883">
    <w:abstractNumId w:val="21"/>
  </w:num>
  <w:num w:numId="17" w16cid:durableId="113521686">
    <w:abstractNumId w:val="22"/>
  </w:num>
  <w:num w:numId="18" w16cid:durableId="62794855">
    <w:abstractNumId w:val="10"/>
  </w:num>
  <w:num w:numId="19" w16cid:durableId="135683016">
    <w:abstractNumId w:val="11"/>
  </w:num>
  <w:num w:numId="20" w16cid:durableId="766199226">
    <w:abstractNumId w:val="12"/>
  </w:num>
  <w:num w:numId="21" w16cid:durableId="506754893">
    <w:abstractNumId w:val="9"/>
  </w:num>
  <w:num w:numId="22" w16cid:durableId="193003827">
    <w:abstractNumId w:val="6"/>
  </w:num>
  <w:num w:numId="23" w16cid:durableId="637145682">
    <w:abstractNumId w:val="3"/>
  </w:num>
  <w:num w:numId="24" w16cid:durableId="13306818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782"/>
    <w:rsid w:val="00011885"/>
    <w:rsid w:val="000135F3"/>
    <w:rsid w:val="000210FF"/>
    <w:rsid w:val="00024E8D"/>
    <w:rsid w:val="00024E8E"/>
    <w:rsid w:val="00025692"/>
    <w:rsid w:val="0002579C"/>
    <w:rsid w:val="000303C1"/>
    <w:rsid w:val="00042B06"/>
    <w:rsid w:val="00042F83"/>
    <w:rsid w:val="0004444F"/>
    <w:rsid w:val="00044F1D"/>
    <w:rsid w:val="00047DA0"/>
    <w:rsid w:val="00052499"/>
    <w:rsid w:val="0006168B"/>
    <w:rsid w:val="00076B9A"/>
    <w:rsid w:val="00076BD3"/>
    <w:rsid w:val="00082BFD"/>
    <w:rsid w:val="00085239"/>
    <w:rsid w:val="000A0C02"/>
    <w:rsid w:val="000A15FF"/>
    <w:rsid w:val="000B0BEC"/>
    <w:rsid w:val="000B0C15"/>
    <w:rsid w:val="000B546D"/>
    <w:rsid w:val="000B634E"/>
    <w:rsid w:val="000C03B5"/>
    <w:rsid w:val="000C0F94"/>
    <w:rsid w:val="000D108D"/>
    <w:rsid w:val="000D5A24"/>
    <w:rsid w:val="000E5510"/>
    <w:rsid w:val="000E71A6"/>
    <w:rsid w:val="000F219D"/>
    <w:rsid w:val="000F2D96"/>
    <w:rsid w:val="000F51B8"/>
    <w:rsid w:val="000F7A00"/>
    <w:rsid w:val="00101E7B"/>
    <w:rsid w:val="0010212E"/>
    <w:rsid w:val="00102A26"/>
    <w:rsid w:val="00107D68"/>
    <w:rsid w:val="00110685"/>
    <w:rsid w:val="001112E2"/>
    <w:rsid w:val="00115976"/>
    <w:rsid w:val="001250ED"/>
    <w:rsid w:val="001258E4"/>
    <w:rsid w:val="00137071"/>
    <w:rsid w:val="001375A1"/>
    <w:rsid w:val="00141A17"/>
    <w:rsid w:val="001425B4"/>
    <w:rsid w:val="00146C70"/>
    <w:rsid w:val="0014714A"/>
    <w:rsid w:val="00150E3A"/>
    <w:rsid w:val="00155358"/>
    <w:rsid w:val="00162EB3"/>
    <w:rsid w:val="00174334"/>
    <w:rsid w:val="00176DFF"/>
    <w:rsid w:val="00181707"/>
    <w:rsid w:val="001824AA"/>
    <w:rsid w:val="00195296"/>
    <w:rsid w:val="00197676"/>
    <w:rsid w:val="001A064B"/>
    <w:rsid w:val="001A0860"/>
    <w:rsid w:val="001A1A4A"/>
    <w:rsid w:val="001A5080"/>
    <w:rsid w:val="001B2FD6"/>
    <w:rsid w:val="001C0E34"/>
    <w:rsid w:val="001C41C7"/>
    <w:rsid w:val="001D2DC0"/>
    <w:rsid w:val="001D46D9"/>
    <w:rsid w:val="001D7583"/>
    <w:rsid w:val="001E030B"/>
    <w:rsid w:val="001E0756"/>
    <w:rsid w:val="001E19F2"/>
    <w:rsid w:val="001E39B6"/>
    <w:rsid w:val="001E7E8C"/>
    <w:rsid w:val="001F0AFE"/>
    <w:rsid w:val="001F1D8E"/>
    <w:rsid w:val="001F7472"/>
    <w:rsid w:val="002162F7"/>
    <w:rsid w:val="00220506"/>
    <w:rsid w:val="00221705"/>
    <w:rsid w:val="00221C35"/>
    <w:rsid w:val="0022419A"/>
    <w:rsid w:val="00226684"/>
    <w:rsid w:val="00226A1A"/>
    <w:rsid w:val="00230D9B"/>
    <w:rsid w:val="00246B62"/>
    <w:rsid w:val="0024789B"/>
    <w:rsid w:val="002505D8"/>
    <w:rsid w:val="00256704"/>
    <w:rsid w:val="002574A8"/>
    <w:rsid w:val="002607A3"/>
    <w:rsid w:val="002909FE"/>
    <w:rsid w:val="00292959"/>
    <w:rsid w:val="002935D1"/>
    <w:rsid w:val="002A04ED"/>
    <w:rsid w:val="002A2504"/>
    <w:rsid w:val="002A3ECA"/>
    <w:rsid w:val="002B394A"/>
    <w:rsid w:val="002C2507"/>
    <w:rsid w:val="002C49AA"/>
    <w:rsid w:val="002D10B4"/>
    <w:rsid w:val="002D447D"/>
    <w:rsid w:val="002D68FF"/>
    <w:rsid w:val="002E48E5"/>
    <w:rsid w:val="002E4DE7"/>
    <w:rsid w:val="002E71AA"/>
    <w:rsid w:val="002F16D8"/>
    <w:rsid w:val="002F25DC"/>
    <w:rsid w:val="002F7537"/>
    <w:rsid w:val="0030254F"/>
    <w:rsid w:val="0030568B"/>
    <w:rsid w:val="00305F41"/>
    <w:rsid w:val="00320736"/>
    <w:rsid w:val="0032149C"/>
    <w:rsid w:val="00335D22"/>
    <w:rsid w:val="00336BCE"/>
    <w:rsid w:val="00336F60"/>
    <w:rsid w:val="00337073"/>
    <w:rsid w:val="003370A6"/>
    <w:rsid w:val="003434FA"/>
    <w:rsid w:val="00350A2A"/>
    <w:rsid w:val="0035277A"/>
    <w:rsid w:val="003545D8"/>
    <w:rsid w:val="003639DD"/>
    <w:rsid w:val="00363BA6"/>
    <w:rsid w:val="00365F2B"/>
    <w:rsid w:val="00371454"/>
    <w:rsid w:val="003714E2"/>
    <w:rsid w:val="003734B7"/>
    <w:rsid w:val="00374105"/>
    <w:rsid w:val="0038535E"/>
    <w:rsid w:val="003926C0"/>
    <w:rsid w:val="00394056"/>
    <w:rsid w:val="003952C9"/>
    <w:rsid w:val="00395417"/>
    <w:rsid w:val="003A53FB"/>
    <w:rsid w:val="003B52FF"/>
    <w:rsid w:val="003C0A27"/>
    <w:rsid w:val="003C1D10"/>
    <w:rsid w:val="003C398E"/>
    <w:rsid w:val="003C680F"/>
    <w:rsid w:val="003D24A6"/>
    <w:rsid w:val="003D2810"/>
    <w:rsid w:val="003E5AD7"/>
    <w:rsid w:val="003F035E"/>
    <w:rsid w:val="003F2E87"/>
    <w:rsid w:val="003F4BD8"/>
    <w:rsid w:val="003F658E"/>
    <w:rsid w:val="0043737B"/>
    <w:rsid w:val="004401DD"/>
    <w:rsid w:val="00444518"/>
    <w:rsid w:val="00451C9B"/>
    <w:rsid w:val="00453C9B"/>
    <w:rsid w:val="00463B38"/>
    <w:rsid w:val="0047052B"/>
    <w:rsid w:val="0047243A"/>
    <w:rsid w:val="00473117"/>
    <w:rsid w:val="00486EA4"/>
    <w:rsid w:val="00492E8F"/>
    <w:rsid w:val="00494727"/>
    <w:rsid w:val="00494958"/>
    <w:rsid w:val="004A042C"/>
    <w:rsid w:val="004A380E"/>
    <w:rsid w:val="004A3EF3"/>
    <w:rsid w:val="004A7AD8"/>
    <w:rsid w:val="004B0CB8"/>
    <w:rsid w:val="004B5A2F"/>
    <w:rsid w:val="004C179C"/>
    <w:rsid w:val="004C18DF"/>
    <w:rsid w:val="004C309C"/>
    <w:rsid w:val="004D6883"/>
    <w:rsid w:val="004E47F5"/>
    <w:rsid w:val="004F1D3E"/>
    <w:rsid w:val="00507188"/>
    <w:rsid w:val="00511310"/>
    <w:rsid w:val="00512CAA"/>
    <w:rsid w:val="005162BD"/>
    <w:rsid w:val="00517476"/>
    <w:rsid w:val="005207A1"/>
    <w:rsid w:val="00520A4C"/>
    <w:rsid w:val="00522D5E"/>
    <w:rsid w:val="005237D8"/>
    <w:rsid w:val="0052406D"/>
    <w:rsid w:val="00533BC6"/>
    <w:rsid w:val="00534C25"/>
    <w:rsid w:val="00534F9E"/>
    <w:rsid w:val="00537920"/>
    <w:rsid w:val="005464C7"/>
    <w:rsid w:val="00562579"/>
    <w:rsid w:val="00567953"/>
    <w:rsid w:val="005679E5"/>
    <w:rsid w:val="00584FA0"/>
    <w:rsid w:val="00590345"/>
    <w:rsid w:val="005957D2"/>
    <w:rsid w:val="005A2289"/>
    <w:rsid w:val="005A35C8"/>
    <w:rsid w:val="005B22A9"/>
    <w:rsid w:val="005B4C7C"/>
    <w:rsid w:val="005B7050"/>
    <w:rsid w:val="005C0AB3"/>
    <w:rsid w:val="005C1154"/>
    <w:rsid w:val="005C238A"/>
    <w:rsid w:val="005C38E4"/>
    <w:rsid w:val="005D4A73"/>
    <w:rsid w:val="005D59D9"/>
    <w:rsid w:val="005D5D72"/>
    <w:rsid w:val="005D76A6"/>
    <w:rsid w:val="005E471B"/>
    <w:rsid w:val="005E48E0"/>
    <w:rsid w:val="005E5E44"/>
    <w:rsid w:val="005F4DB3"/>
    <w:rsid w:val="0060366B"/>
    <w:rsid w:val="0060413E"/>
    <w:rsid w:val="00606210"/>
    <w:rsid w:val="00607D41"/>
    <w:rsid w:val="00613A8D"/>
    <w:rsid w:val="006148CD"/>
    <w:rsid w:val="0062275F"/>
    <w:rsid w:val="00626E35"/>
    <w:rsid w:val="00627710"/>
    <w:rsid w:val="00633286"/>
    <w:rsid w:val="0063553E"/>
    <w:rsid w:val="0064083E"/>
    <w:rsid w:val="00643ADB"/>
    <w:rsid w:val="00654077"/>
    <w:rsid w:val="00662FA5"/>
    <w:rsid w:val="006630AB"/>
    <w:rsid w:val="0066332B"/>
    <w:rsid w:val="00666400"/>
    <w:rsid w:val="00674F32"/>
    <w:rsid w:val="00680275"/>
    <w:rsid w:val="00680F08"/>
    <w:rsid w:val="0068440C"/>
    <w:rsid w:val="0068453D"/>
    <w:rsid w:val="006849F8"/>
    <w:rsid w:val="00684D65"/>
    <w:rsid w:val="006866BA"/>
    <w:rsid w:val="00692905"/>
    <w:rsid w:val="00693ADD"/>
    <w:rsid w:val="00695916"/>
    <w:rsid w:val="00696668"/>
    <w:rsid w:val="00697D12"/>
    <w:rsid w:val="006A796A"/>
    <w:rsid w:val="006B536D"/>
    <w:rsid w:val="006B6D3F"/>
    <w:rsid w:val="006B7013"/>
    <w:rsid w:val="006B7DD6"/>
    <w:rsid w:val="006C2B24"/>
    <w:rsid w:val="006C7D36"/>
    <w:rsid w:val="006D0C52"/>
    <w:rsid w:val="006D2F09"/>
    <w:rsid w:val="006D56EC"/>
    <w:rsid w:val="006D5D04"/>
    <w:rsid w:val="006D78C9"/>
    <w:rsid w:val="006E10E2"/>
    <w:rsid w:val="006E3D2E"/>
    <w:rsid w:val="007008C8"/>
    <w:rsid w:val="00723152"/>
    <w:rsid w:val="0072516A"/>
    <w:rsid w:val="00725419"/>
    <w:rsid w:val="00725DF2"/>
    <w:rsid w:val="007275D9"/>
    <w:rsid w:val="00727BB8"/>
    <w:rsid w:val="00731079"/>
    <w:rsid w:val="007422B2"/>
    <w:rsid w:val="007456D4"/>
    <w:rsid w:val="00754330"/>
    <w:rsid w:val="00772997"/>
    <w:rsid w:val="007825F9"/>
    <w:rsid w:val="00790125"/>
    <w:rsid w:val="007953DE"/>
    <w:rsid w:val="007A175F"/>
    <w:rsid w:val="007A6AE7"/>
    <w:rsid w:val="007C0948"/>
    <w:rsid w:val="007C09A7"/>
    <w:rsid w:val="007C14EF"/>
    <w:rsid w:val="007C2756"/>
    <w:rsid w:val="007D0A03"/>
    <w:rsid w:val="007E6009"/>
    <w:rsid w:val="007F64B7"/>
    <w:rsid w:val="0080026F"/>
    <w:rsid w:val="008036E4"/>
    <w:rsid w:val="0081347D"/>
    <w:rsid w:val="0081586A"/>
    <w:rsid w:val="00816323"/>
    <w:rsid w:val="008165C9"/>
    <w:rsid w:val="00817951"/>
    <w:rsid w:val="00820640"/>
    <w:rsid w:val="0082144F"/>
    <w:rsid w:val="008307B0"/>
    <w:rsid w:val="00832D5E"/>
    <w:rsid w:val="00840966"/>
    <w:rsid w:val="0084293F"/>
    <w:rsid w:val="00842E69"/>
    <w:rsid w:val="008453D6"/>
    <w:rsid w:val="00846CE9"/>
    <w:rsid w:val="00855D85"/>
    <w:rsid w:val="008563FC"/>
    <w:rsid w:val="0085732B"/>
    <w:rsid w:val="008634E2"/>
    <w:rsid w:val="0086379A"/>
    <w:rsid w:val="00871B47"/>
    <w:rsid w:val="00873E0B"/>
    <w:rsid w:val="0087429B"/>
    <w:rsid w:val="0087560D"/>
    <w:rsid w:val="00876151"/>
    <w:rsid w:val="00882E8A"/>
    <w:rsid w:val="008864D7"/>
    <w:rsid w:val="00894DC9"/>
    <w:rsid w:val="008968B8"/>
    <w:rsid w:val="008A4D4C"/>
    <w:rsid w:val="008A7019"/>
    <w:rsid w:val="008B0190"/>
    <w:rsid w:val="008B1D0F"/>
    <w:rsid w:val="008B7E70"/>
    <w:rsid w:val="008C0369"/>
    <w:rsid w:val="008C57F4"/>
    <w:rsid w:val="008C5A51"/>
    <w:rsid w:val="008C69B6"/>
    <w:rsid w:val="008D031D"/>
    <w:rsid w:val="008D52A7"/>
    <w:rsid w:val="008E0481"/>
    <w:rsid w:val="008E20A4"/>
    <w:rsid w:val="008E3942"/>
    <w:rsid w:val="008E744F"/>
    <w:rsid w:val="008F2D08"/>
    <w:rsid w:val="0090351C"/>
    <w:rsid w:val="009062A3"/>
    <w:rsid w:val="009111EE"/>
    <w:rsid w:val="009176A2"/>
    <w:rsid w:val="009207F8"/>
    <w:rsid w:val="00920B10"/>
    <w:rsid w:val="00921233"/>
    <w:rsid w:val="00923BC0"/>
    <w:rsid w:val="0092508F"/>
    <w:rsid w:val="00925B1E"/>
    <w:rsid w:val="0093312C"/>
    <w:rsid w:val="00934544"/>
    <w:rsid w:val="00940945"/>
    <w:rsid w:val="0094410D"/>
    <w:rsid w:val="0095079E"/>
    <w:rsid w:val="00954F32"/>
    <w:rsid w:val="00966F00"/>
    <w:rsid w:val="009774B7"/>
    <w:rsid w:val="0097798E"/>
    <w:rsid w:val="00981B43"/>
    <w:rsid w:val="00983B8E"/>
    <w:rsid w:val="00986617"/>
    <w:rsid w:val="0099485B"/>
    <w:rsid w:val="009A20F7"/>
    <w:rsid w:val="009B2309"/>
    <w:rsid w:val="009B4A68"/>
    <w:rsid w:val="009C24CA"/>
    <w:rsid w:val="009C3795"/>
    <w:rsid w:val="009C5A50"/>
    <w:rsid w:val="009C5F7B"/>
    <w:rsid w:val="009C6523"/>
    <w:rsid w:val="009D0251"/>
    <w:rsid w:val="009D0627"/>
    <w:rsid w:val="009D13DB"/>
    <w:rsid w:val="009D3BFD"/>
    <w:rsid w:val="009E489A"/>
    <w:rsid w:val="009F0F48"/>
    <w:rsid w:val="009F373F"/>
    <w:rsid w:val="009F37A6"/>
    <w:rsid w:val="009F531A"/>
    <w:rsid w:val="009F7290"/>
    <w:rsid w:val="009F73DE"/>
    <w:rsid w:val="00A058A5"/>
    <w:rsid w:val="00A13B12"/>
    <w:rsid w:val="00A14E66"/>
    <w:rsid w:val="00A40700"/>
    <w:rsid w:val="00A4375B"/>
    <w:rsid w:val="00A43E1A"/>
    <w:rsid w:val="00A44B6E"/>
    <w:rsid w:val="00A454C8"/>
    <w:rsid w:val="00A53FEF"/>
    <w:rsid w:val="00A55B4D"/>
    <w:rsid w:val="00A6475C"/>
    <w:rsid w:val="00A7086D"/>
    <w:rsid w:val="00A72359"/>
    <w:rsid w:val="00A96668"/>
    <w:rsid w:val="00A968F0"/>
    <w:rsid w:val="00AA2CAF"/>
    <w:rsid w:val="00AA2FA2"/>
    <w:rsid w:val="00AB013B"/>
    <w:rsid w:val="00AB30F5"/>
    <w:rsid w:val="00AB531F"/>
    <w:rsid w:val="00AC560F"/>
    <w:rsid w:val="00AD34F2"/>
    <w:rsid w:val="00AD6227"/>
    <w:rsid w:val="00AF79BD"/>
    <w:rsid w:val="00B075F8"/>
    <w:rsid w:val="00B17DC4"/>
    <w:rsid w:val="00B20694"/>
    <w:rsid w:val="00B21621"/>
    <w:rsid w:val="00B239E4"/>
    <w:rsid w:val="00B23A8B"/>
    <w:rsid w:val="00B24675"/>
    <w:rsid w:val="00B25239"/>
    <w:rsid w:val="00B27C0D"/>
    <w:rsid w:val="00B30427"/>
    <w:rsid w:val="00B31335"/>
    <w:rsid w:val="00B31645"/>
    <w:rsid w:val="00B40D50"/>
    <w:rsid w:val="00B46013"/>
    <w:rsid w:val="00B469A3"/>
    <w:rsid w:val="00B507A2"/>
    <w:rsid w:val="00B508A7"/>
    <w:rsid w:val="00B55193"/>
    <w:rsid w:val="00B60B75"/>
    <w:rsid w:val="00B62AB1"/>
    <w:rsid w:val="00B62CB8"/>
    <w:rsid w:val="00B6636D"/>
    <w:rsid w:val="00B66FC4"/>
    <w:rsid w:val="00B7186D"/>
    <w:rsid w:val="00B72C2B"/>
    <w:rsid w:val="00B733FF"/>
    <w:rsid w:val="00B76A1B"/>
    <w:rsid w:val="00B9142E"/>
    <w:rsid w:val="00B972A8"/>
    <w:rsid w:val="00BA377E"/>
    <w:rsid w:val="00BA6B2F"/>
    <w:rsid w:val="00BA7479"/>
    <w:rsid w:val="00BC0496"/>
    <w:rsid w:val="00BD023B"/>
    <w:rsid w:val="00BD0782"/>
    <w:rsid w:val="00BD0D3E"/>
    <w:rsid w:val="00BD1EB2"/>
    <w:rsid w:val="00BD33E3"/>
    <w:rsid w:val="00BD4F1F"/>
    <w:rsid w:val="00BD5054"/>
    <w:rsid w:val="00BE09B2"/>
    <w:rsid w:val="00BE7104"/>
    <w:rsid w:val="00BF3285"/>
    <w:rsid w:val="00BF3B27"/>
    <w:rsid w:val="00C00FE3"/>
    <w:rsid w:val="00C03114"/>
    <w:rsid w:val="00C16A1C"/>
    <w:rsid w:val="00C20EBB"/>
    <w:rsid w:val="00C26B68"/>
    <w:rsid w:val="00C27A0B"/>
    <w:rsid w:val="00C36668"/>
    <w:rsid w:val="00C43008"/>
    <w:rsid w:val="00C451AB"/>
    <w:rsid w:val="00C4615F"/>
    <w:rsid w:val="00C563AD"/>
    <w:rsid w:val="00C615BE"/>
    <w:rsid w:val="00C73F16"/>
    <w:rsid w:val="00C7663D"/>
    <w:rsid w:val="00C90380"/>
    <w:rsid w:val="00C91C41"/>
    <w:rsid w:val="00C95E7F"/>
    <w:rsid w:val="00CA340B"/>
    <w:rsid w:val="00CA589F"/>
    <w:rsid w:val="00CA5CF4"/>
    <w:rsid w:val="00CA5EE2"/>
    <w:rsid w:val="00CB237F"/>
    <w:rsid w:val="00CB5AE0"/>
    <w:rsid w:val="00CC59AE"/>
    <w:rsid w:val="00CC6D38"/>
    <w:rsid w:val="00CD242C"/>
    <w:rsid w:val="00CD3B4E"/>
    <w:rsid w:val="00CD6D30"/>
    <w:rsid w:val="00CE071E"/>
    <w:rsid w:val="00CE3B47"/>
    <w:rsid w:val="00CF6F09"/>
    <w:rsid w:val="00D00F0B"/>
    <w:rsid w:val="00D02B42"/>
    <w:rsid w:val="00D073A6"/>
    <w:rsid w:val="00D11CEA"/>
    <w:rsid w:val="00D13013"/>
    <w:rsid w:val="00D14371"/>
    <w:rsid w:val="00D1753F"/>
    <w:rsid w:val="00D22489"/>
    <w:rsid w:val="00D27AC3"/>
    <w:rsid w:val="00D328DF"/>
    <w:rsid w:val="00D3501D"/>
    <w:rsid w:val="00D351EA"/>
    <w:rsid w:val="00D37C84"/>
    <w:rsid w:val="00D40281"/>
    <w:rsid w:val="00D45AAD"/>
    <w:rsid w:val="00D47A5C"/>
    <w:rsid w:val="00D47C60"/>
    <w:rsid w:val="00D52502"/>
    <w:rsid w:val="00D52D65"/>
    <w:rsid w:val="00D60CDB"/>
    <w:rsid w:val="00D60E0F"/>
    <w:rsid w:val="00D624AC"/>
    <w:rsid w:val="00D7228D"/>
    <w:rsid w:val="00D843AF"/>
    <w:rsid w:val="00D92083"/>
    <w:rsid w:val="00D97432"/>
    <w:rsid w:val="00DA0241"/>
    <w:rsid w:val="00DA23BC"/>
    <w:rsid w:val="00DA5166"/>
    <w:rsid w:val="00DB7177"/>
    <w:rsid w:val="00DB7D76"/>
    <w:rsid w:val="00DE06E7"/>
    <w:rsid w:val="00E0009F"/>
    <w:rsid w:val="00E009F2"/>
    <w:rsid w:val="00E0270B"/>
    <w:rsid w:val="00E03319"/>
    <w:rsid w:val="00E04221"/>
    <w:rsid w:val="00E2105E"/>
    <w:rsid w:val="00E212A5"/>
    <w:rsid w:val="00E231BF"/>
    <w:rsid w:val="00E25C88"/>
    <w:rsid w:val="00E3134D"/>
    <w:rsid w:val="00E3286B"/>
    <w:rsid w:val="00E45DDF"/>
    <w:rsid w:val="00E47E7D"/>
    <w:rsid w:val="00E51A40"/>
    <w:rsid w:val="00E523D2"/>
    <w:rsid w:val="00E52418"/>
    <w:rsid w:val="00E6054D"/>
    <w:rsid w:val="00E61C97"/>
    <w:rsid w:val="00E6234A"/>
    <w:rsid w:val="00E64802"/>
    <w:rsid w:val="00E705E3"/>
    <w:rsid w:val="00E83C80"/>
    <w:rsid w:val="00E85A09"/>
    <w:rsid w:val="00E85E67"/>
    <w:rsid w:val="00EA09BC"/>
    <w:rsid w:val="00EB3E46"/>
    <w:rsid w:val="00EB603B"/>
    <w:rsid w:val="00EB68B9"/>
    <w:rsid w:val="00EC0A57"/>
    <w:rsid w:val="00EC6092"/>
    <w:rsid w:val="00EE0989"/>
    <w:rsid w:val="00EF15B9"/>
    <w:rsid w:val="00EF3DA7"/>
    <w:rsid w:val="00EF4089"/>
    <w:rsid w:val="00EF7CED"/>
    <w:rsid w:val="00F01B13"/>
    <w:rsid w:val="00F01DA1"/>
    <w:rsid w:val="00F039BA"/>
    <w:rsid w:val="00F043D5"/>
    <w:rsid w:val="00F13743"/>
    <w:rsid w:val="00F30453"/>
    <w:rsid w:val="00F328F9"/>
    <w:rsid w:val="00F41EE6"/>
    <w:rsid w:val="00F44AAF"/>
    <w:rsid w:val="00F544BC"/>
    <w:rsid w:val="00F56231"/>
    <w:rsid w:val="00F669E9"/>
    <w:rsid w:val="00F73CD5"/>
    <w:rsid w:val="00F8036B"/>
    <w:rsid w:val="00F80B41"/>
    <w:rsid w:val="00F95C79"/>
    <w:rsid w:val="00F97E03"/>
    <w:rsid w:val="00FA136E"/>
    <w:rsid w:val="00FA6984"/>
    <w:rsid w:val="00FA6DF3"/>
    <w:rsid w:val="00FB1631"/>
    <w:rsid w:val="00FB1BB7"/>
    <w:rsid w:val="00FB4869"/>
    <w:rsid w:val="00FB7B68"/>
    <w:rsid w:val="00FC152A"/>
    <w:rsid w:val="00FC73ED"/>
    <w:rsid w:val="00FD2926"/>
    <w:rsid w:val="00FD41F6"/>
    <w:rsid w:val="00FD780E"/>
    <w:rsid w:val="00FE4910"/>
    <w:rsid w:val="00FE49AB"/>
    <w:rsid w:val="00FE76E6"/>
    <w:rsid w:val="00FF149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68421"/>
  <w15:chartTrackingRefBased/>
  <w15:docId w15:val="{A95C4CB1-7E9F-42CC-BFDF-0F803C71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FEF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76A6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4DB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4DB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C7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D76A6"/>
    <w:rPr>
      <w:rFonts w:ascii="Times New Roman" w:eastAsiaTheme="majorEastAsia" w:hAnsi="Times New Roman" w:cstheme="majorBidi"/>
      <w:b/>
      <w:sz w:val="28"/>
      <w:szCs w:val="32"/>
    </w:rPr>
  </w:style>
  <w:style w:type="table" w:styleId="Grigliatabella">
    <w:name w:val="Table Grid"/>
    <w:basedOn w:val="Tabellanormale"/>
    <w:uiPriority w:val="39"/>
    <w:rsid w:val="0089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87560D"/>
    <w:pPr>
      <w:spacing w:before="240" w:line="259" w:lineRule="auto"/>
      <w:jc w:val="left"/>
      <w:outlineLvl w:val="9"/>
    </w:pPr>
    <w:rPr>
      <w:rFonts w:asciiTheme="majorHAnsi" w:hAnsiTheme="majorHAnsi"/>
      <w:b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87560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56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60D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756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60D"/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6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6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68B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6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68B"/>
    <w:rPr>
      <w:rFonts w:ascii="Times New Roman" w:hAnsi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6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4DB3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4DB3"/>
    <w:rPr>
      <w:rFonts w:ascii="Times New Roman" w:eastAsiaTheme="majorEastAsia" w:hAnsi="Times New Roman" w:cstheme="majorBidi"/>
      <w:b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3370A6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3370A6"/>
    <w:pPr>
      <w:spacing w:after="100"/>
      <w:ind w:left="480"/>
    </w:pPr>
  </w:style>
  <w:style w:type="character" w:styleId="Menzionenonrisolta">
    <w:name w:val="Unresolved Mention"/>
    <w:basedOn w:val="Carpredefinitoparagrafo"/>
    <w:uiPriority w:val="99"/>
    <w:semiHidden/>
    <w:unhideWhenUsed/>
    <w:rsid w:val="00840966"/>
    <w:rPr>
      <w:color w:val="605E5C"/>
      <w:shd w:val="clear" w:color="auto" w:fill="E1DFDD"/>
    </w:rPr>
  </w:style>
  <w:style w:type="paragraph" w:customStyle="1" w:styleId="corpotesto">
    <w:name w:val="corpo testo"/>
    <w:basedOn w:val="Normale"/>
    <w:rsid w:val="00D60CDB"/>
    <w:pPr>
      <w:widowControl w:val="0"/>
      <w:tabs>
        <w:tab w:val="left" w:pos="1077"/>
      </w:tabs>
      <w:autoSpaceDE w:val="0"/>
      <w:autoSpaceDN w:val="0"/>
      <w:adjustRightInd w:val="0"/>
      <w:spacing w:line="360" w:lineRule="atLeast"/>
      <w:ind w:left="851" w:right="851"/>
    </w:pPr>
    <w:rPr>
      <w:rFonts w:ascii="Arial" w:eastAsia="Times New Roman" w:hAnsi="Arial" w:cs="Arial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8C69B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878E3A768EC49A3AC95D8C1593F88" ma:contentTypeVersion="16" ma:contentTypeDescription="Creare un nuovo documento." ma:contentTypeScope="" ma:versionID="58f5df10f22b1a14cd05ea8baef607c4">
  <xsd:schema xmlns:xsd="http://www.w3.org/2001/XMLSchema" xmlns:xs="http://www.w3.org/2001/XMLSchema" xmlns:p="http://schemas.microsoft.com/office/2006/metadata/properties" xmlns:ns2="ab2d8595-0763-4ca2-8acf-6d55a5105581" xmlns:ns3="405784ff-acc8-4e68-86a1-0928f498ee0e" targetNamespace="http://schemas.microsoft.com/office/2006/metadata/properties" ma:root="true" ma:fieldsID="d58c8a046ad45356c72dbf6d53b1b27c" ns2:_="" ns3:_="">
    <xsd:import namespace="ab2d8595-0763-4ca2-8acf-6d55a5105581"/>
    <xsd:import namespace="405784ff-acc8-4e68-86a1-0928f498e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d8595-0763-4ca2-8acf-6d55a510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27510b3-7c55-48a2-93c2-069fab799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84ff-acc8-4e68-86a1-0928f498e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45a462-3b49-465c-b0cc-4b43ba2a89ee}" ma:internalName="TaxCatchAll" ma:showField="CatchAllData" ma:web="405784ff-acc8-4e68-86a1-0928f498ee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62ED1-3371-4EB9-A6D4-B1864DDDE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2FC7E3-42FC-4C4B-9130-BB7C6DAA45DA}"/>
</file>

<file path=customXml/itemProps3.xml><?xml version="1.0" encoding="utf-8"?>
<ds:datastoreItem xmlns:ds="http://schemas.openxmlformats.org/officeDocument/2006/customXml" ds:itemID="{353FD897-25AA-4EFE-840C-32A9B4A745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9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 Fillini</cp:lastModifiedBy>
  <cp:revision>293</cp:revision>
  <cp:lastPrinted>2022-04-04T07:23:00Z</cp:lastPrinted>
  <dcterms:created xsi:type="dcterms:W3CDTF">2017-02-15T10:06:00Z</dcterms:created>
  <dcterms:modified xsi:type="dcterms:W3CDTF">2022-12-10T09:09:00Z</dcterms:modified>
</cp:coreProperties>
</file>